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410150343"/>
        <w:docPartObj>
          <w:docPartGallery w:val="Cover Pages"/>
          <w:docPartUnique/>
        </w:docPartObj>
      </w:sdtPr>
      <w:sdtEndPr>
        <w:rPr>
          <w:noProof/>
          <w:color w:val="775F55" w:themeColor="text2"/>
          <w:sz w:val="32"/>
          <w:szCs w:val="32"/>
        </w:rPr>
      </w:sdtEndPr>
      <w:sdtContent>
        <w:p w:rsidR="00ED6AB1" w:rsidRDefault="00304EF9">
          <w:pPr>
            <w:rPr>
              <w:noProof/>
              <w:color w:val="775F55" w:themeColor="text2"/>
              <w:sz w:val="32"/>
              <w:szCs w:val="40"/>
            </w:rPr>
          </w:pPr>
          <w:r w:rsidRPr="00304EF9">
            <w:rPr>
              <w:noProof/>
              <w:lang w:val="en-ZA" w:eastAsia="en-ZA"/>
            </w:rPr>
            <w:pict>
              <v:rect id="Rectangle 40" o:spid="_x0000_s1030" style="position:absolute;left:0;text-align:left;margin-left:-44.45pt;margin-top:665.95pt;width:17.75pt;height:18pt;z-index:251664384;visibility:visible;mso-position-horizontal-relative:text;mso-position-vertical-relative:text;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2yr0A&#10;AADbAAAADwAAAGRycy9kb3ducmV2LnhtbERPyQrCMBC9C/5DGMFL0dQFkWoUEQqCKLhcvA3N2Bab&#10;SWmi1r83B8Hj4+3LdWsq8aLGlZYVjIYxCOLM6pJzBddLOpiDcB5ZY2WZFHzIwXrV7Swx0fbNJ3qd&#10;fS5CCLsEFRTe14mULivIoBvamjhwd9sY9AE2udQNvkO4qeQ4jmfSYMmhocCatgVlj/PTKJik2tR4&#10;bFMf7Z8YXU/R6HY4KtXvtZsFCE+t/4t/7p1WMA3rw5fwA+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Io2yr0AAADbAAAADwAAAAAAAAAAAAAAAACYAgAAZHJzL2Rvd25yZXYu&#10;eG1sUEsFBgAAAAAEAAQA9QAAAIIDAAAAAA==&#10;" fillcolor="#9bbb59" stroked="f" strokeweight="1pt">
                <v:path arrowok="t"/>
                <o:lock v:ext="edit" aspectratio="t"/>
              </v:rect>
            </w:pict>
          </w:r>
          <w:r w:rsidRPr="00304EF9">
            <w:rPr>
              <w:noProof/>
              <w:lang w:val="en-ZA" w:eastAsia="en-ZA"/>
            </w:rPr>
            <w:pict>
              <v:rect id="Rectangle 39" o:spid="_x0000_s1031" style="position:absolute;left:0;text-align:left;margin-left:-44.45pt;margin-top:-36pt;width:17.75pt;height:691.45pt;z-index:251663360;visibility:visible;mso-position-horizontal-relative:text;mso-position-vertical-relative:text;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va8IA&#10;AADbAAAADwAAAGRycy9kb3ducmV2LnhtbESP3YrCMBSE7xf2HcJZ8G5NV1G0mpZVFES88ecBjs2x&#10;7W5zUppY69sbQfBymJlvmHnamUq01LjSsoKffgSCOLO65FzB6bj+noBwHlljZZkU3MlBmnx+zDHW&#10;9sZ7ag8+FwHCLkYFhfd1LKXLCjLo+rYmDt7FNgZ9kE0udYO3ADeVHETRWBosOSwUWNOyoOz/cDUK&#10;VsaOdn/T1qwH5dnK8YT9YstK9b663xkIT51/h1/tjVYwnMLzS/g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9rwgAAANsAAAAPAAAAAAAAAAAAAAAAAJgCAABkcnMvZG93&#10;bnJldi54bWxQSwUGAAAAAAQABAD1AAAAhwMAAAAA&#10;" fillcolor="#7f7f7f [1612]" stroked="f" strokeweight="1pt"/>
            </w:pict>
          </w:r>
          <w:r w:rsidRPr="00304EF9">
            <w:rPr>
              <w:noProof/>
            </w:rPr>
            <w:pict>
              <v:shapetype id="_x0000_t202" coordsize="21600,21600" o:spt="202" path="m,l,21600r21600,l21600,xe">
                <v:stroke joinstyle="miter"/>
                <v:path gradientshapeok="t" o:connecttype="rect"/>
              </v:shapetype>
              <v:shape id="Text Box 35" o:spid="_x0000_s1026" type="#_x0000_t202" alt="Presenter, company name and address" style="position:absolute;left:0;text-align:left;margin-left:201.95pt;margin-top:568.8pt;width:288.25pt;height:158.65pt;z-index:251661312;visibility:visible;mso-width-percent:471;mso-position-horizontal-relative:margin;mso-position-vertical-relative:page;mso-width-percent:47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" filled="f" stroked="f" strokeweight=".5pt">
                <v:textbox style="mso-next-textbox:#Text Box 35" inset="0,0,0,0">
                  <w:txbxContent>
                    <w:p w:rsidR="00B154EF" w:rsidRPr="0013708F" w:rsidRDefault="00B154EF" w:rsidP="008908FE">
                      <w:pPr>
                        <w:pStyle w:val="NoSpacing"/>
                        <w:jc w:val="right"/>
                        <w:rPr>
                          <w:rFonts w:asciiTheme="majorHAnsi" w:hAnsiTheme="majorHAnsi" w:cstheme="majorHAnsi"/>
                          <w:b/>
                          <w:bCs/>
                          <w:caps/>
                          <w:color w:val="7F7F7F" w:themeColor="text1" w:themeTint="80"/>
                          <w:sz w:val="20"/>
                          <w:szCs w:val="20"/>
                        </w:rPr>
                      </w:pPr>
                      <w:r w:rsidRPr="0013708F">
                        <w:rPr>
                          <w:rFonts w:asciiTheme="majorHAnsi" w:hAnsiTheme="majorHAnsi" w:cstheme="majorHAnsi"/>
                          <w:b/>
                          <w:bCs/>
                          <w:caps/>
                          <w:color w:val="7F7F7F" w:themeColor="text1" w:themeTint="80"/>
                          <w:sz w:val="20"/>
                          <w:szCs w:val="20"/>
                        </w:rPr>
                        <w:t>Drafted by:</w:t>
                      </w:r>
                    </w:p>
                    <w:p w:rsidR="00B154EF" w:rsidRPr="0013708F" w:rsidRDefault="00B154EF" w:rsidP="008908FE">
                      <w:pPr>
                        <w:pStyle w:val="NoSpacing"/>
                        <w:jc w:val="right"/>
                        <w:rPr>
                          <w:rFonts w:asciiTheme="majorHAnsi" w:hAnsiTheme="majorHAnsi" w:cstheme="majorHAnsi"/>
                          <w:bCs/>
                          <w:caps/>
                          <w:color w:val="7F7F7F" w:themeColor="text1" w:themeTint="80"/>
                          <w:sz w:val="20"/>
                          <w:szCs w:val="20"/>
                        </w:rPr>
                      </w:pPr>
                      <w:r w:rsidRPr="0013708F">
                        <w:rPr>
                          <w:rFonts w:asciiTheme="majorHAnsi" w:hAnsiTheme="majorHAnsi" w:cstheme="majorHAnsi"/>
                          <w:bCs/>
                          <w:caps/>
                          <w:color w:val="7F7F7F" w:themeColor="text1" w:themeTint="80"/>
                          <w:sz w:val="20"/>
                          <w:szCs w:val="20"/>
                        </w:rPr>
                        <w:t xml:space="preserve">Megan diamond </w:t>
                      </w:r>
                    </w:p>
                    <w:p w:rsidR="00B154EF" w:rsidRPr="0013708F" w:rsidRDefault="00B154EF" w:rsidP="008908FE">
                      <w:pPr>
                        <w:pStyle w:val="NoSpacing"/>
                        <w:jc w:val="right"/>
                        <w:rPr>
                          <w:rFonts w:asciiTheme="majorHAnsi" w:hAnsiTheme="majorHAnsi" w:cstheme="majorHAnsi"/>
                          <w:bCs/>
                          <w:caps/>
                          <w:color w:val="7F7F7F" w:themeColor="text1" w:themeTint="80"/>
                          <w:sz w:val="20"/>
                          <w:szCs w:val="20"/>
                        </w:rPr>
                      </w:pPr>
                      <w:r w:rsidRPr="0013708F">
                        <w:rPr>
                          <w:rFonts w:asciiTheme="majorHAnsi" w:hAnsiTheme="majorHAnsi" w:cstheme="majorHAnsi"/>
                          <w:bCs/>
                          <w:caps/>
                          <w:color w:val="7F7F7F" w:themeColor="text1" w:themeTint="80"/>
                          <w:sz w:val="20"/>
                          <w:szCs w:val="20"/>
                        </w:rPr>
                        <w:t>Feathers Environmental Services</w:t>
                      </w:r>
                    </w:p>
                    <w:p w:rsidR="00B154EF" w:rsidRPr="0013708F" w:rsidRDefault="00B154EF" w:rsidP="008908FE">
                      <w:pPr>
                        <w:pStyle w:val="NoSpacing"/>
                        <w:jc w:val="right"/>
                        <w:rPr>
                          <w:rFonts w:asciiTheme="majorHAnsi" w:hAnsiTheme="majorHAnsi" w:cstheme="majorHAnsi"/>
                          <w:bCs/>
                          <w:caps/>
                          <w:color w:val="7F7F7F" w:themeColor="text1" w:themeTint="80"/>
                          <w:sz w:val="20"/>
                          <w:szCs w:val="20"/>
                        </w:rPr>
                      </w:pPr>
                      <w:r w:rsidRPr="0013708F">
                        <w:rPr>
                          <w:rFonts w:asciiTheme="majorHAnsi" w:hAnsiTheme="majorHAnsi" w:cstheme="majorHAnsi"/>
                          <w:bCs/>
                          <w:caps/>
                          <w:color w:val="7F7F7F" w:themeColor="text1" w:themeTint="80"/>
                          <w:sz w:val="20"/>
                          <w:szCs w:val="20"/>
                        </w:rPr>
                        <w:t>P.O. Box 786962, Sandton, 2146</w:t>
                      </w:r>
                    </w:p>
                    <w:p w:rsidR="00B154EF" w:rsidRPr="0013708F" w:rsidRDefault="00B154EF" w:rsidP="009F4FEB">
                      <w:pPr>
                        <w:pStyle w:val="NoSpacing"/>
                        <w:jc w:val="right"/>
                        <w:rPr>
                          <w:rFonts w:asciiTheme="majorHAnsi" w:hAnsiTheme="majorHAnsi" w:cstheme="majorHAnsi"/>
                          <w:b/>
                          <w:bCs/>
                          <w:caps/>
                          <w:color w:val="7F7F7F" w:themeColor="text1" w:themeTint="80"/>
                          <w:sz w:val="20"/>
                          <w:szCs w:val="20"/>
                        </w:rPr>
                      </w:pPr>
                      <w:r w:rsidRPr="0013708F">
                        <w:rPr>
                          <w:rFonts w:asciiTheme="majorHAnsi" w:hAnsiTheme="majorHAnsi" w:cstheme="majorHAnsi"/>
                          <w:bCs/>
                          <w:caps/>
                          <w:color w:val="7F7F7F" w:themeColor="text1" w:themeTint="80"/>
                          <w:sz w:val="20"/>
                          <w:szCs w:val="20"/>
                        </w:rPr>
                        <w:t>megandiamond7@gmail.com</w:t>
                      </w:r>
                    </w:p>
                    <w:p w:rsidR="00B154EF" w:rsidRPr="0013708F" w:rsidRDefault="00B154EF" w:rsidP="009F4FEB">
                      <w:pPr>
                        <w:pStyle w:val="NoSpacing"/>
                        <w:jc w:val="right"/>
                        <w:rPr>
                          <w:rFonts w:asciiTheme="majorHAnsi" w:hAnsiTheme="majorHAnsi" w:cstheme="majorHAnsi"/>
                          <w:b/>
                          <w:bCs/>
                          <w:caps/>
                          <w:color w:val="7F7F7F" w:themeColor="text1" w:themeTint="80"/>
                          <w:sz w:val="20"/>
                          <w:szCs w:val="20"/>
                        </w:rPr>
                      </w:pPr>
                    </w:p>
                    <w:p w:rsidR="00B154EF" w:rsidRPr="0013708F" w:rsidRDefault="00B154EF" w:rsidP="009F4FEB">
                      <w:pPr>
                        <w:pStyle w:val="NoSpacing"/>
                        <w:jc w:val="right"/>
                        <w:rPr>
                          <w:rFonts w:asciiTheme="majorHAnsi" w:hAnsiTheme="majorHAnsi" w:cstheme="majorHAnsi"/>
                          <w:b/>
                          <w:bCs/>
                          <w:caps/>
                          <w:color w:val="7F7F7F" w:themeColor="text1" w:themeTint="80"/>
                          <w:sz w:val="20"/>
                          <w:szCs w:val="20"/>
                        </w:rPr>
                      </w:pPr>
                      <w:r w:rsidRPr="0013708F">
                        <w:rPr>
                          <w:rFonts w:asciiTheme="majorHAnsi" w:hAnsiTheme="majorHAnsi" w:cstheme="majorHAnsi"/>
                          <w:b/>
                          <w:bCs/>
                          <w:caps/>
                          <w:color w:val="7F7F7F" w:themeColor="text1" w:themeTint="80"/>
                          <w:sz w:val="20"/>
                          <w:szCs w:val="20"/>
                        </w:rPr>
                        <w:t xml:space="preserve">Prepared for: </w:t>
                      </w:r>
                    </w:p>
                    <w:p w:rsidR="00B154EF" w:rsidRPr="0013708F" w:rsidRDefault="00B154EF" w:rsidP="009F4FEB">
                      <w:pPr>
                        <w:pStyle w:val="NoSpacing"/>
                        <w:jc w:val="right"/>
                        <w:rPr>
                          <w:rFonts w:asciiTheme="majorHAnsi" w:hAnsiTheme="majorHAnsi" w:cstheme="majorHAnsi"/>
                          <w:bCs/>
                          <w:caps/>
                          <w:color w:val="7F7F7F" w:themeColor="text1" w:themeTint="80"/>
                          <w:sz w:val="20"/>
                          <w:szCs w:val="20"/>
                        </w:rPr>
                      </w:pPr>
                      <w:r w:rsidRPr="0013708F">
                        <w:rPr>
                          <w:rFonts w:asciiTheme="majorHAnsi" w:hAnsiTheme="majorHAnsi" w:cstheme="majorHAnsi"/>
                          <w:bCs/>
                          <w:caps/>
                          <w:color w:val="7F7F7F" w:themeColor="text1" w:themeTint="80"/>
                          <w:sz w:val="20"/>
                          <w:szCs w:val="20"/>
                        </w:rPr>
                        <w:t>Mandara Consulting Solutions (Pty) Ltd</w:t>
                      </w:r>
                    </w:p>
                    <w:p w:rsidR="00B154EF" w:rsidRPr="0013708F" w:rsidRDefault="00B154EF" w:rsidP="009F4FEB">
                      <w:pPr>
                        <w:pStyle w:val="NoSpacing"/>
                        <w:jc w:val="right"/>
                        <w:rPr>
                          <w:rFonts w:asciiTheme="majorHAnsi" w:hAnsiTheme="majorHAnsi" w:cstheme="majorHAnsi"/>
                          <w:bCs/>
                          <w:caps/>
                          <w:color w:val="7F7F7F" w:themeColor="text1" w:themeTint="80"/>
                          <w:sz w:val="20"/>
                          <w:szCs w:val="20"/>
                        </w:rPr>
                      </w:pPr>
                      <w:r w:rsidRPr="0013708F">
                        <w:rPr>
                          <w:rFonts w:asciiTheme="majorHAnsi" w:hAnsiTheme="majorHAnsi" w:cstheme="majorHAnsi"/>
                          <w:bCs/>
                          <w:caps/>
                          <w:color w:val="7F7F7F" w:themeColor="text1" w:themeTint="80"/>
                          <w:sz w:val="20"/>
                          <w:szCs w:val="20"/>
                        </w:rPr>
                        <w:t>PO Box 3203, Rivonia, 2128</w:t>
                      </w:r>
                    </w:p>
                    <w:p w:rsidR="00B154EF" w:rsidRDefault="00B154EF" w:rsidP="008908FE">
                      <w:pPr>
                        <w:pStyle w:val="NoSpacing"/>
                        <w:jc w:val="right"/>
                      </w:pPr>
                      <w:r w:rsidRPr="0013708F">
                        <w:rPr>
                          <w:rFonts w:asciiTheme="majorHAnsi" w:hAnsiTheme="majorHAnsi" w:cstheme="majorHAnsi"/>
                          <w:bCs/>
                          <w:caps/>
                          <w:color w:val="7F7F7F" w:themeColor="text1" w:themeTint="80"/>
                          <w:sz w:val="20"/>
                          <w:szCs w:val="20"/>
                        </w:rPr>
                        <w:t>mandaraconsulting@gmail.com</w:t>
                      </w:r>
                    </w:p>
                  </w:txbxContent>
                </v:textbox>
                <w10:wrap type="square" anchorx="margin" anchory="page"/>
                <w10:anchorlock/>
              </v:shape>
            </w:pict>
          </w:r>
          <w:r w:rsidRPr="00304EF9">
            <w:rPr>
              <w:noProof/>
            </w:rPr>
            <w:pict>
              <v:shape id="Text Box 37" o:spid="_x0000_s1027" type="#_x0000_t202" alt="Title and subtitle" style="position:absolute;left:0;text-align:left;margin-left:48.7pt;margin-top:194.95pt;width:434.9pt;height:287.5pt;z-index:251660288;visibility:visible;mso-height-percent:363;mso-position-horizontal-relative:margin;mso-position-vertical-relative:page;mso-height-percent:363;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" filled="f" stroked="f" strokeweight=".5pt">
                <v:textbox style="mso-next-textbox:#Text Box 37" inset="0,0,0,0">
                  <w:txbxContent>
                    <w:p w:rsidR="00B154EF" w:rsidRDefault="00B154EF">
                      <w:pPr>
                        <w:pStyle w:val="Logo"/>
                      </w:pPr>
                      <w:r>
                        <w:rPr>
                          <w:lang w:val="en-ZA" w:eastAsia="en-ZA"/>
                        </w:rPr>
                        <w:drawing>
                          <wp:inline distT="0" distB="0" distL="0" distR="0">
                            <wp:extent cx="1885950" cy="1852123"/>
                            <wp:effectExtent l="19050" t="0" r="0" b="0"/>
                            <wp:docPr id="3" name="Picture 2" descr="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jpg"/>
                                    <pic:cNvPicPr/>
                                  </pic:nvPicPr>
                                  <pic:blipFill>
                                    <a:blip r:embed="rId10"/>
                                    <a:stretch>
                                      <a:fillRect/>
                                    </a:stretch>
                                  </pic:blipFill>
                                  <pic:spPr>
                                    <a:xfrm>
                                      <a:off x="0" y="0"/>
                                      <a:ext cx="1887240" cy="1853389"/>
                                    </a:xfrm>
                                    <a:prstGeom prst="rect">
                                      <a:avLst/>
                                    </a:prstGeom>
                                  </pic:spPr>
                                </pic:pic>
                              </a:graphicData>
                            </a:graphic>
                          </wp:inline>
                        </w:drawing>
                      </w:r>
                    </w:p>
                    <w:sdt>
                      <w:sdtPr>
                        <w:rPr>
                          <w:b/>
                          <w:color w:val="FF3300"/>
                          <w:sz w:val="54"/>
                          <w:szCs w:val="54"/>
                        </w:rPr>
                        <w:alias w:val="Title"/>
                        <w:tag w:val=""/>
                        <w:id w:val="4254160"/>
                        <w:dataBinding w:prefixMappings="xmlns:ns0='http://purl.org/dc/elements/1.1/' xmlns:ns1='http://schemas.openxmlformats.org/package/2006/metadata/core-properties' " w:xpath="/ns1:coreProperties[1]/ns0:title[1]" w:storeItemID="{6C3C8BC8-F283-45AE-878A-BAB7291924A1}"/>
                        <w:text/>
                      </w:sdtPr>
                      <w:sdtContent>
                        <w:p w:rsidR="00B154EF" w:rsidRPr="009F4FEB" w:rsidRDefault="00E608B3">
                          <w:pPr>
                            <w:pStyle w:val="Title"/>
                            <w:rPr>
                              <w:b/>
                            </w:rPr>
                          </w:pPr>
                          <w:r>
                            <w:rPr>
                              <w:b/>
                              <w:color w:val="FF3300"/>
                              <w:sz w:val="54"/>
                              <w:szCs w:val="54"/>
                              <w:lang w:val="en-ZA"/>
                            </w:rPr>
                            <w:t>Masa-Ngwedi Avifaunal EMP D</w:t>
                          </w:r>
                        </w:p>
                      </w:sdtContent>
                    </w:sdt>
                    <w:sdt>
                      <w:sdtPr>
                        <w:alias w:val="Subtitle"/>
                        <w:tag w:val=""/>
                        <w:id w:val="4254161"/>
                        <w:dataBinding w:prefixMappings="xmlns:ns0='http://purl.org/dc/elements/1.1/' xmlns:ns1='http://schemas.openxmlformats.org/package/2006/metadata/core-properties' " w:xpath="/ns1:coreProperties[1]/ns0:subject[1]" w:storeItemID="{6C3C8BC8-F283-45AE-878A-BAB7291924A1}"/>
                        <w:text/>
                      </w:sdtPr>
                      <w:sdtContent>
                        <w:p w:rsidR="00B154EF" w:rsidRDefault="00B154EF">
                          <w:pPr>
                            <w:pStyle w:val="Subtitle"/>
                          </w:pPr>
                          <w:r>
                            <w:t xml:space="preserve">Construction &amp; operational environmental management plan for the masa ngwedi </w:t>
                          </w:r>
                          <w:r w:rsidR="004658F7">
                            <w:t>765</w:t>
                          </w:r>
                          <w:r>
                            <w:t xml:space="preserve">kv &amp; </w:t>
                          </w:r>
                          <w:r w:rsidR="004658F7">
                            <w:t>400</w:t>
                          </w:r>
                          <w:r>
                            <w:t>kv power lines</w:t>
                          </w:r>
                        </w:p>
                      </w:sdtContent>
                    </w:sdt>
                  </w:txbxContent>
                </v:textbox>
                <w10:wrap type="square" anchorx="margin" anchory="page"/>
                <w10:anchorlock/>
              </v:shape>
            </w:pict>
          </w:r>
          <w:r w:rsidRPr="00304EF9">
            <w:rPr>
              <w:noProof/>
            </w:rPr>
            <w:pict>
              <v:shape id="Text Box 33" o:spid="_x0000_s1028" type="#_x0000_t202" alt="Version number and date" style="position:absolute;left:0;text-align:left;margin-left:3216.05pt;margin-top:0;width:288.25pt;height:287.5pt;z-index:251662336;visibility:visible;mso-width-percent:471;mso-height-percent:363;mso-top-percent:91;mso-position-horizontal:right;mso-position-horizontal-relative:margin;mso-position-vertical-relative:page;mso-width-percent:471;mso-height-percent:363;mso-top-percent:9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" filled="f" stroked="f" strokeweight=".5pt">
                <v:textbox style="mso-next-textbox:#Text Box 33;mso-fit-shape-to-text:t" inset="0,0,0,0">
                  <w:txbxContent>
                    <w:p w:rsidR="00B154EF" w:rsidRPr="0013708F" w:rsidRDefault="00CA68A3">
                      <w:pPr>
                        <w:pStyle w:val="Subtitle"/>
                        <w:rPr>
                          <w:color w:val="7F7F7F" w:themeColor="text1" w:themeTint="80"/>
                        </w:rPr>
                      </w:pPr>
                      <w:r>
                        <w:rPr>
                          <w:color w:val="7F7F7F" w:themeColor="text1" w:themeTint="80"/>
                        </w:rPr>
                        <w:t>JANUARY 2014</w:t>
                      </w:r>
                    </w:p>
                  </w:txbxContent>
                </v:textbox>
                <w10:wrap type="square" anchorx="margin" anchory="page"/>
                <w10:anchorlock/>
              </v:shape>
            </w:pict>
          </w:r>
          <w:r w:rsidR="00FB6804">
            <w:rPr>
              <w:noProof/>
              <w:color w:val="775F55" w:themeColor="text2"/>
              <w:sz w:val="32"/>
              <w:szCs w:val="32"/>
            </w:rPr>
            <w:br w:type="page"/>
          </w:r>
        </w:p>
      </w:sdtContent>
    </w:sdt>
    <w:p w:rsidR="00ED6AB1" w:rsidRPr="002B3DDA" w:rsidRDefault="002B3DDA" w:rsidP="0060186F">
      <w:pPr>
        <w:pStyle w:val="Heading2"/>
        <w:ind w:left="0"/>
        <w:rPr>
          <w:b/>
          <w:color w:val="FF3300"/>
        </w:rPr>
      </w:pPr>
      <w:r w:rsidRPr="002B3DDA">
        <w:rPr>
          <w:b/>
          <w:color w:val="FF3300"/>
        </w:rPr>
        <w:lastRenderedPageBreak/>
        <w:t>declaration of independence</w:t>
      </w:r>
    </w:p>
    <w:p w:rsidR="002B3DDA" w:rsidRPr="002B3DDA" w:rsidRDefault="002B3DDA" w:rsidP="002B3DDA"/>
    <w:p w:rsidR="002B3DDA" w:rsidRPr="00BD1D90" w:rsidRDefault="002B3DDA" w:rsidP="00A562E0">
      <w:pPr>
        <w:autoSpaceDE w:val="0"/>
        <w:autoSpaceDN w:val="0"/>
        <w:adjustRightInd w:val="0"/>
        <w:spacing w:line="312" w:lineRule="auto"/>
        <w:ind w:left="0"/>
        <w:jc w:val="both"/>
        <w:rPr>
          <w:rFonts w:ascii="Calibri" w:hAnsi="Calibri" w:cs="Calibri"/>
          <w:color w:val="000000" w:themeColor="text1"/>
          <w:sz w:val="20"/>
          <w:szCs w:val="20"/>
        </w:rPr>
      </w:pPr>
      <w:r w:rsidRPr="00206863">
        <w:t xml:space="preserve">I, </w:t>
      </w:r>
      <w:r>
        <w:rPr>
          <w:b/>
        </w:rPr>
        <w:t>Megan Diamond</w:t>
      </w:r>
      <w:r w:rsidRPr="00206863">
        <w:t>, in my capacity as a specialist consultant, hereby declare that I</w:t>
      </w:r>
      <w:r w:rsidRPr="00BD1D90">
        <w:rPr>
          <w:rFonts w:ascii="Calibri" w:hAnsi="Calibri" w:cs="Calibri"/>
          <w:color w:val="000000" w:themeColor="text1"/>
          <w:sz w:val="20"/>
          <w:szCs w:val="20"/>
        </w:rPr>
        <w:t>:</w:t>
      </w:r>
    </w:p>
    <w:p w:rsidR="002B3DDA" w:rsidRPr="00BD1D90" w:rsidRDefault="002B3DDA" w:rsidP="002B3DDA">
      <w:pPr>
        <w:numPr>
          <w:ilvl w:val="0"/>
          <w:numId w:val="3"/>
        </w:numPr>
        <w:spacing w:after="0" w:line="312" w:lineRule="auto"/>
        <w:ind w:left="567" w:right="0" w:hanging="283"/>
        <w:jc w:val="both"/>
        <w:rPr>
          <w:rFonts w:ascii="Calibri" w:hAnsi="Calibri" w:cs="Calibri"/>
          <w:color w:val="000000" w:themeColor="text1"/>
          <w:sz w:val="20"/>
          <w:szCs w:val="20"/>
        </w:rPr>
      </w:pPr>
      <w:r>
        <w:rPr>
          <w:rFonts w:ascii="Calibri" w:hAnsi="Calibri" w:cs="Calibri"/>
          <w:color w:val="000000" w:themeColor="text1"/>
          <w:sz w:val="20"/>
          <w:szCs w:val="20"/>
        </w:rPr>
        <w:t>A</w:t>
      </w:r>
      <w:r w:rsidRPr="00BD1D90">
        <w:rPr>
          <w:rFonts w:ascii="Calibri" w:hAnsi="Calibri" w:cs="Calibri"/>
          <w:color w:val="000000" w:themeColor="text1"/>
          <w:sz w:val="20"/>
          <w:szCs w:val="20"/>
        </w:rPr>
        <w:t>ct as</w:t>
      </w:r>
      <w:r w:rsidR="00065EDC">
        <w:rPr>
          <w:rFonts w:ascii="Calibri" w:hAnsi="Calibri" w:cs="Calibri"/>
          <w:color w:val="000000" w:themeColor="text1"/>
          <w:sz w:val="20"/>
          <w:szCs w:val="20"/>
        </w:rPr>
        <w:t xml:space="preserve"> an independent specialist</w:t>
      </w:r>
      <w:r w:rsidRPr="00BD1D90">
        <w:rPr>
          <w:rFonts w:ascii="Calibri" w:hAnsi="Calibri" w:cs="Calibri"/>
          <w:color w:val="000000" w:themeColor="text1"/>
          <w:sz w:val="20"/>
          <w:szCs w:val="20"/>
        </w:rPr>
        <w:t xml:space="preserve"> for this project.</w:t>
      </w:r>
    </w:p>
    <w:p w:rsidR="002B3DDA" w:rsidRPr="00BD1D90" w:rsidRDefault="002B3DDA" w:rsidP="002B3DDA">
      <w:pPr>
        <w:numPr>
          <w:ilvl w:val="0"/>
          <w:numId w:val="3"/>
        </w:numPr>
        <w:spacing w:after="0" w:line="312" w:lineRule="auto"/>
        <w:ind w:left="567" w:right="0" w:hanging="283"/>
        <w:jc w:val="both"/>
        <w:rPr>
          <w:rFonts w:ascii="Calibri" w:hAnsi="Calibri" w:cs="Calibri"/>
          <w:color w:val="000000" w:themeColor="text1"/>
          <w:sz w:val="20"/>
          <w:szCs w:val="20"/>
        </w:rPr>
      </w:pPr>
      <w:r>
        <w:rPr>
          <w:rFonts w:ascii="Calibri" w:hAnsi="Calibri" w:cs="Calibri"/>
          <w:color w:val="000000" w:themeColor="text1"/>
          <w:sz w:val="20"/>
          <w:szCs w:val="20"/>
        </w:rPr>
        <w:t>D</w:t>
      </w:r>
      <w:r w:rsidRPr="00BD1D90">
        <w:rPr>
          <w:rFonts w:ascii="Calibri" w:hAnsi="Calibri" w:cs="Calibri"/>
          <w:color w:val="000000" w:themeColor="text1"/>
          <w:sz w:val="20"/>
          <w:szCs w:val="20"/>
        </w:rPr>
        <w:t xml:space="preserve">o not have any personal or financial interest in the project except for financial compensation for specialist investigations completed in a professional capacity as specified by the Environmental Impact Assessment Regulations, </w:t>
      </w:r>
      <w:r>
        <w:rPr>
          <w:rFonts w:ascii="Calibri" w:hAnsi="Calibri" w:cs="Calibri"/>
          <w:color w:val="000000" w:themeColor="text1"/>
          <w:sz w:val="20"/>
          <w:szCs w:val="20"/>
        </w:rPr>
        <w:t>2010</w:t>
      </w:r>
      <w:r w:rsidRPr="00BD1D90">
        <w:rPr>
          <w:rFonts w:ascii="Calibri" w:hAnsi="Calibri" w:cs="Calibri"/>
          <w:color w:val="000000" w:themeColor="text1"/>
          <w:sz w:val="20"/>
          <w:szCs w:val="20"/>
        </w:rPr>
        <w:t>.</w:t>
      </w:r>
    </w:p>
    <w:p w:rsidR="002B3DDA" w:rsidRPr="00BD1D90" w:rsidRDefault="002B3DDA" w:rsidP="002B3DDA">
      <w:pPr>
        <w:numPr>
          <w:ilvl w:val="0"/>
          <w:numId w:val="3"/>
        </w:numPr>
        <w:spacing w:after="0" w:line="312" w:lineRule="auto"/>
        <w:ind w:left="567" w:right="0" w:hanging="283"/>
        <w:jc w:val="both"/>
        <w:rPr>
          <w:rFonts w:ascii="Calibri" w:hAnsi="Calibri" w:cs="Calibri"/>
          <w:color w:val="000000" w:themeColor="text1"/>
          <w:sz w:val="20"/>
          <w:szCs w:val="20"/>
        </w:rPr>
      </w:pPr>
      <w:r>
        <w:rPr>
          <w:rFonts w:ascii="Calibri" w:hAnsi="Calibri" w:cs="Calibri"/>
          <w:color w:val="000000" w:themeColor="text1"/>
          <w:sz w:val="20"/>
          <w:szCs w:val="20"/>
        </w:rPr>
        <w:t>W</w:t>
      </w:r>
      <w:r w:rsidRPr="00BD1D90">
        <w:rPr>
          <w:rFonts w:ascii="Calibri" w:hAnsi="Calibri" w:cs="Calibri"/>
          <w:color w:val="000000" w:themeColor="text1"/>
          <w:sz w:val="20"/>
          <w:szCs w:val="20"/>
        </w:rPr>
        <w:t>ill not be affected by the outcome of the environmental process, of which this report forms part of.</w:t>
      </w:r>
    </w:p>
    <w:p w:rsidR="002B3DDA" w:rsidRPr="00BD1D90" w:rsidRDefault="002B3DDA" w:rsidP="002B3DDA">
      <w:pPr>
        <w:numPr>
          <w:ilvl w:val="0"/>
          <w:numId w:val="3"/>
        </w:numPr>
        <w:spacing w:after="0" w:line="312" w:lineRule="auto"/>
        <w:ind w:left="567" w:right="0" w:hanging="283"/>
        <w:jc w:val="both"/>
        <w:rPr>
          <w:rFonts w:ascii="Calibri" w:hAnsi="Calibri" w:cs="Calibri"/>
          <w:color w:val="000000" w:themeColor="text1"/>
          <w:sz w:val="20"/>
          <w:szCs w:val="20"/>
        </w:rPr>
      </w:pPr>
      <w:r>
        <w:rPr>
          <w:rFonts w:ascii="Calibri" w:hAnsi="Calibri" w:cs="Calibri"/>
          <w:color w:val="000000" w:themeColor="text1"/>
          <w:sz w:val="20"/>
          <w:szCs w:val="20"/>
        </w:rPr>
        <w:t>D</w:t>
      </w:r>
      <w:r w:rsidRPr="00BD1D90">
        <w:rPr>
          <w:rFonts w:ascii="Calibri" w:hAnsi="Calibri" w:cs="Calibri"/>
          <w:color w:val="000000" w:themeColor="text1"/>
          <w:sz w:val="20"/>
          <w:szCs w:val="20"/>
        </w:rPr>
        <w:t>o not have any influence over the decisions made by the governing authorities.</w:t>
      </w:r>
    </w:p>
    <w:p w:rsidR="002B3DDA" w:rsidRPr="00BD1D90" w:rsidRDefault="002B3DDA" w:rsidP="002B3DDA">
      <w:pPr>
        <w:numPr>
          <w:ilvl w:val="0"/>
          <w:numId w:val="3"/>
        </w:numPr>
        <w:spacing w:after="0" w:line="312" w:lineRule="auto"/>
        <w:ind w:left="567" w:right="0" w:hanging="283"/>
        <w:jc w:val="both"/>
        <w:rPr>
          <w:rFonts w:ascii="Calibri" w:hAnsi="Calibri" w:cs="Calibri"/>
          <w:color w:val="000000" w:themeColor="text1"/>
          <w:sz w:val="20"/>
          <w:szCs w:val="20"/>
        </w:rPr>
      </w:pPr>
      <w:r>
        <w:rPr>
          <w:rFonts w:ascii="Calibri" w:hAnsi="Calibri" w:cs="Calibri"/>
          <w:color w:val="000000" w:themeColor="text1"/>
          <w:sz w:val="20"/>
          <w:szCs w:val="20"/>
        </w:rPr>
        <w:t>D</w:t>
      </w:r>
      <w:r w:rsidRPr="00BD1D90">
        <w:rPr>
          <w:rFonts w:ascii="Calibri" w:hAnsi="Calibri" w:cs="Calibri"/>
          <w:color w:val="000000" w:themeColor="text1"/>
          <w:sz w:val="20"/>
          <w:szCs w:val="20"/>
        </w:rPr>
        <w:t>o not object to or endorse the proposed developments, but aim to present facts and our best scientific and professional opinion with regard to the impacts of the development.</w:t>
      </w:r>
    </w:p>
    <w:p w:rsidR="002B3DDA" w:rsidRPr="00BD1D90" w:rsidRDefault="002B3DDA" w:rsidP="002B3DDA">
      <w:pPr>
        <w:numPr>
          <w:ilvl w:val="0"/>
          <w:numId w:val="3"/>
        </w:numPr>
        <w:spacing w:after="0" w:line="312" w:lineRule="auto"/>
        <w:ind w:left="567" w:right="0" w:hanging="283"/>
        <w:jc w:val="both"/>
        <w:rPr>
          <w:rFonts w:ascii="Calibri" w:hAnsi="Calibri" w:cs="Calibri"/>
          <w:color w:val="000000" w:themeColor="text1"/>
          <w:sz w:val="20"/>
          <w:szCs w:val="20"/>
        </w:rPr>
      </w:pPr>
      <w:r>
        <w:rPr>
          <w:rFonts w:ascii="Calibri" w:hAnsi="Calibri" w:cs="Calibri"/>
          <w:color w:val="000000" w:themeColor="text1"/>
          <w:sz w:val="20"/>
          <w:szCs w:val="20"/>
        </w:rPr>
        <w:t>U</w:t>
      </w:r>
      <w:r w:rsidRPr="00BD1D90">
        <w:rPr>
          <w:rFonts w:ascii="Calibri" w:hAnsi="Calibri" w:cs="Calibri"/>
          <w:color w:val="000000" w:themeColor="text1"/>
          <w:sz w:val="20"/>
          <w:szCs w:val="20"/>
        </w:rPr>
        <w:t>ndertake to disclose to the relevant authorities any information that has or may have the potential to influence its decision or the objectivity of any report, plan, or document required in terms of the Environmental Impact Assessment Regulations, 20</w:t>
      </w:r>
      <w:r>
        <w:rPr>
          <w:rFonts w:ascii="Calibri" w:hAnsi="Calibri" w:cs="Calibri"/>
          <w:color w:val="000000" w:themeColor="text1"/>
          <w:sz w:val="20"/>
          <w:szCs w:val="20"/>
        </w:rPr>
        <w:t>10</w:t>
      </w:r>
      <w:r w:rsidRPr="00BD1D90">
        <w:rPr>
          <w:rFonts w:ascii="Calibri" w:hAnsi="Calibri" w:cs="Calibri"/>
          <w:color w:val="000000" w:themeColor="text1"/>
          <w:sz w:val="20"/>
          <w:szCs w:val="20"/>
        </w:rPr>
        <w:t>.</w:t>
      </w:r>
    </w:p>
    <w:p w:rsidR="00ED6AB1" w:rsidRDefault="00ED6AB1"/>
    <w:p w:rsidR="002B3DDA" w:rsidRDefault="002B3DDA"/>
    <w:p w:rsidR="002B3DDA" w:rsidRPr="002B3DDA" w:rsidRDefault="002B3DDA" w:rsidP="0060186F">
      <w:pPr>
        <w:pStyle w:val="Heading2"/>
        <w:ind w:left="0"/>
        <w:rPr>
          <w:b/>
          <w:color w:val="FF3300"/>
        </w:rPr>
      </w:pPr>
      <w:r w:rsidRPr="002B3DDA">
        <w:rPr>
          <w:b/>
          <w:color w:val="FF3300"/>
        </w:rPr>
        <w:t>professional experience</w:t>
      </w:r>
    </w:p>
    <w:p w:rsidR="002B3DDA" w:rsidRDefault="002B3DDA"/>
    <w:p w:rsidR="002B3DDA" w:rsidRPr="0098035E" w:rsidRDefault="002B3DDA" w:rsidP="00A562E0">
      <w:pPr>
        <w:autoSpaceDE w:val="0"/>
        <w:autoSpaceDN w:val="0"/>
        <w:adjustRightInd w:val="0"/>
        <w:spacing w:line="312" w:lineRule="auto"/>
        <w:ind w:left="0" w:right="74"/>
        <w:jc w:val="both"/>
        <w:rPr>
          <w:rFonts w:ascii="Calibri" w:eastAsia="Times New Roman" w:hAnsi="Calibri" w:cs="Calibri"/>
          <w:sz w:val="20"/>
        </w:rPr>
      </w:pPr>
      <w:r w:rsidRPr="0098035E">
        <w:rPr>
          <w:rFonts w:ascii="Calibri" w:eastAsia="Times New Roman" w:hAnsi="Calibri" w:cs="Calibri"/>
          <w:sz w:val="20"/>
        </w:rPr>
        <w:t xml:space="preserve">Megan has been involved in conservation for 15 years </w:t>
      </w:r>
      <w:r w:rsidRPr="0098035E">
        <w:rPr>
          <w:rFonts w:ascii="Calibri" w:eastAsia="Times New Roman" w:hAnsi="Calibri" w:cs="Calibri"/>
          <w:color w:val="000000"/>
          <w:sz w:val="20"/>
        </w:rPr>
        <w:t xml:space="preserve">and holds a </w:t>
      </w:r>
      <w:proofErr w:type="spellStart"/>
      <w:r w:rsidRPr="0098035E">
        <w:rPr>
          <w:rFonts w:ascii="Calibri" w:eastAsia="Times New Roman" w:hAnsi="Calibri" w:cs="Calibri"/>
          <w:color w:val="000000"/>
          <w:sz w:val="20"/>
        </w:rPr>
        <w:t>BSc</w:t>
      </w:r>
      <w:proofErr w:type="spellEnd"/>
      <w:r w:rsidRPr="0098035E">
        <w:rPr>
          <w:rFonts w:ascii="Calibri" w:eastAsia="Times New Roman" w:hAnsi="Calibri" w:cs="Calibri"/>
          <w:color w:val="000000"/>
          <w:sz w:val="20"/>
        </w:rPr>
        <w:t xml:space="preserve"> in Environmental Management.  She </w:t>
      </w:r>
      <w:r w:rsidRPr="0098035E">
        <w:rPr>
          <w:rFonts w:ascii="Calibri" w:eastAsia="Times New Roman" w:hAnsi="Calibri" w:cs="Calibri"/>
          <w:sz w:val="20"/>
        </w:rPr>
        <w:t xml:space="preserve">has seven years experience in the field of bird interactions with electrical infrastructure.  In various roles (including </w:t>
      </w:r>
      <w:proofErr w:type="spellStart"/>
      <w:r w:rsidRPr="0098035E">
        <w:rPr>
          <w:rFonts w:ascii="Calibri" w:eastAsia="Times New Roman" w:hAnsi="Calibri" w:cs="Calibri"/>
          <w:sz w:val="20"/>
        </w:rPr>
        <w:t>Programme</w:t>
      </w:r>
      <w:proofErr w:type="spellEnd"/>
      <w:r w:rsidRPr="0098035E">
        <w:rPr>
          <w:rFonts w:ascii="Calibri" w:eastAsia="Times New Roman" w:hAnsi="Calibri" w:cs="Calibri"/>
          <w:sz w:val="20"/>
        </w:rPr>
        <w:t xml:space="preserve"> Manager) with the Endangered Wildlife Trust’s Wildlife &amp; Energy </w:t>
      </w:r>
      <w:proofErr w:type="spellStart"/>
      <w:r w:rsidRPr="0098035E">
        <w:rPr>
          <w:rFonts w:ascii="Calibri" w:eastAsia="Times New Roman" w:hAnsi="Calibri" w:cs="Calibri"/>
          <w:sz w:val="20"/>
        </w:rPr>
        <w:t>Programme</w:t>
      </w:r>
      <w:proofErr w:type="spellEnd"/>
      <w:r w:rsidRPr="0098035E">
        <w:rPr>
          <w:rFonts w:ascii="Calibri" w:eastAsia="Times New Roman" w:hAnsi="Calibri" w:cs="Calibri"/>
          <w:sz w:val="20"/>
        </w:rPr>
        <w:t xml:space="preserve"> and the </w:t>
      </w:r>
      <w:proofErr w:type="spellStart"/>
      <w:r w:rsidRPr="0098035E">
        <w:rPr>
          <w:rFonts w:ascii="Calibri" w:eastAsia="Times New Roman" w:hAnsi="Calibri" w:cs="Calibri"/>
          <w:sz w:val="20"/>
        </w:rPr>
        <w:t>Programme’s</w:t>
      </w:r>
      <w:proofErr w:type="spellEnd"/>
      <w:r w:rsidRPr="0098035E">
        <w:rPr>
          <w:rFonts w:ascii="Calibri" w:eastAsia="Times New Roman" w:hAnsi="Calibri" w:cs="Calibri"/>
          <w:sz w:val="20"/>
        </w:rPr>
        <w:t xml:space="preserve"> primary project (Eskom-EWT </w:t>
      </w:r>
      <w:r w:rsidR="00065EDC">
        <w:rPr>
          <w:rFonts w:ascii="Calibri" w:eastAsia="Times New Roman" w:hAnsi="Calibri" w:cs="Calibri"/>
          <w:sz w:val="20"/>
        </w:rPr>
        <w:t xml:space="preserve">Strategic </w:t>
      </w:r>
      <w:r w:rsidRPr="0098035E">
        <w:rPr>
          <w:rFonts w:ascii="Calibri" w:eastAsia="Times New Roman" w:hAnsi="Calibri" w:cs="Calibri"/>
          <w:sz w:val="20"/>
        </w:rPr>
        <w:t xml:space="preserve">Partnership) from 2006 to 2013, Megan was responsible for assisting the energy industry and the national utility in </w:t>
      </w:r>
      <w:proofErr w:type="spellStart"/>
      <w:r w:rsidRPr="0098035E">
        <w:rPr>
          <w:rFonts w:ascii="Calibri" w:eastAsia="Times New Roman" w:hAnsi="Calibri" w:cs="Calibri"/>
          <w:sz w:val="20"/>
        </w:rPr>
        <w:t>minimising</w:t>
      </w:r>
      <w:proofErr w:type="spellEnd"/>
      <w:r w:rsidRPr="0098035E">
        <w:rPr>
          <w:rFonts w:ascii="Calibri" w:eastAsia="Times New Roman" w:hAnsi="Calibri" w:cs="Calibri"/>
          <w:sz w:val="20"/>
        </w:rPr>
        <w:t xml:space="preserve"> the negative impacts (associated with electrical infrastructure) on wildlife through the provision of strategic guidance, risk and impact assessments, training and research. </w:t>
      </w:r>
    </w:p>
    <w:p w:rsidR="002B3DDA" w:rsidRPr="0098035E" w:rsidRDefault="002B3DDA" w:rsidP="002B3DDA">
      <w:pPr>
        <w:autoSpaceDE w:val="0"/>
        <w:autoSpaceDN w:val="0"/>
        <w:adjustRightInd w:val="0"/>
        <w:spacing w:line="312" w:lineRule="auto"/>
        <w:ind w:left="74" w:right="74" w:hanging="11"/>
        <w:jc w:val="both"/>
        <w:rPr>
          <w:rFonts w:ascii="Calibri" w:eastAsia="Times New Roman" w:hAnsi="Calibri" w:cs="Calibri"/>
          <w:sz w:val="20"/>
        </w:rPr>
      </w:pPr>
    </w:p>
    <w:p w:rsidR="002B3DDA" w:rsidRPr="0098035E" w:rsidRDefault="002B3DDA" w:rsidP="00A562E0">
      <w:pPr>
        <w:spacing w:line="312" w:lineRule="auto"/>
        <w:ind w:left="0" w:right="74"/>
        <w:jc w:val="both"/>
        <w:rPr>
          <w:rFonts w:ascii="Calibri" w:eastAsia="Times New Roman" w:hAnsi="Calibri" w:cs="Calibri"/>
          <w:sz w:val="20"/>
        </w:rPr>
      </w:pPr>
      <w:r w:rsidRPr="0098035E">
        <w:rPr>
          <w:rFonts w:ascii="Calibri" w:eastAsia="Times New Roman" w:hAnsi="Calibri" w:cs="Calibri"/>
          <w:sz w:val="20"/>
        </w:rPr>
        <w:t xml:space="preserve">Megan is a co-author of </w:t>
      </w:r>
      <w:r w:rsidR="00CA68A3">
        <w:rPr>
          <w:rFonts w:ascii="Calibri" w:eastAsia="Times New Roman" w:hAnsi="Calibri" w:cs="Calibri"/>
          <w:sz w:val="20"/>
        </w:rPr>
        <w:t xml:space="preserve">various papers related to bird and power line interactions as well as </w:t>
      </w:r>
      <w:r w:rsidRPr="0098035E">
        <w:rPr>
          <w:rFonts w:ascii="Calibri" w:eastAsia="Times New Roman" w:hAnsi="Calibri" w:cs="Calibri"/>
          <w:sz w:val="20"/>
        </w:rPr>
        <w:t xml:space="preserve">the </w:t>
      </w:r>
      <w:proofErr w:type="spellStart"/>
      <w:r w:rsidRPr="0098035E">
        <w:rPr>
          <w:rFonts w:ascii="Calibri" w:eastAsia="Times New Roman" w:hAnsi="Calibri" w:cs="Calibri"/>
          <w:i/>
          <w:sz w:val="20"/>
        </w:rPr>
        <w:t>BirdLife</w:t>
      </w:r>
      <w:proofErr w:type="spellEnd"/>
      <w:r w:rsidRPr="0098035E">
        <w:rPr>
          <w:rFonts w:ascii="Calibri" w:eastAsia="Times New Roman" w:hAnsi="Calibri" w:cs="Calibri"/>
          <w:i/>
          <w:sz w:val="20"/>
        </w:rPr>
        <w:t xml:space="preserve"> South Africa / Endangered Wildlife Trust best practice guidelines for avian monitoring and impact mitigation at proposed wind energy development sites in southern Africa</w:t>
      </w:r>
      <w:r w:rsidRPr="0098035E">
        <w:rPr>
          <w:rFonts w:ascii="Calibri" w:eastAsia="Times New Roman" w:hAnsi="Calibri" w:cs="Calibri"/>
          <w:sz w:val="20"/>
        </w:rPr>
        <w:t xml:space="preserve"> and the </w:t>
      </w:r>
      <w:r w:rsidRPr="0098035E">
        <w:rPr>
          <w:rFonts w:ascii="Calibri" w:eastAsia="Times New Roman" w:hAnsi="Calibri" w:cs="Calibri"/>
          <w:i/>
          <w:sz w:val="20"/>
        </w:rPr>
        <w:t>Avian Wind Farm Sensitivity Map for South Africa</w:t>
      </w:r>
      <w:r w:rsidRPr="0098035E">
        <w:rPr>
          <w:rFonts w:ascii="Calibri" w:eastAsia="Times New Roman" w:hAnsi="Calibri" w:cs="Calibri"/>
          <w:sz w:val="20"/>
        </w:rPr>
        <w:t xml:space="preserve"> and played an instrumental role in facilitating the endorsement of these two products by the South African Wind Energy Association (SAWEA), </w:t>
      </w:r>
      <w:proofErr w:type="spellStart"/>
      <w:r w:rsidRPr="0098035E">
        <w:rPr>
          <w:rFonts w:ascii="Calibri" w:eastAsia="Times New Roman" w:hAnsi="Calibri" w:cs="Calibri"/>
          <w:sz w:val="20"/>
        </w:rPr>
        <w:t>IAIAsa</w:t>
      </w:r>
      <w:proofErr w:type="spellEnd"/>
      <w:r w:rsidRPr="0098035E">
        <w:rPr>
          <w:rFonts w:ascii="Calibri" w:eastAsia="Times New Roman" w:hAnsi="Calibri" w:cs="Calibri"/>
          <w:sz w:val="20"/>
        </w:rPr>
        <w:t xml:space="preserve"> (International Association for Impact Assessment South Africa) and Eskom.  In 2011/2012, Megan chaired the Birds and Wind Energy Specialist Group in South Africa.  </w:t>
      </w:r>
    </w:p>
    <w:p w:rsidR="002B3DDA" w:rsidRDefault="002B3DDA"/>
    <w:p w:rsidR="002B3DDA" w:rsidRDefault="002B3DDA"/>
    <w:p w:rsidR="002B3DDA" w:rsidRDefault="002B3DDA"/>
    <w:p w:rsidR="002B3DDA" w:rsidRDefault="002B3DDA"/>
    <w:p w:rsidR="002B3DDA" w:rsidRDefault="002B3DDA" w:rsidP="0060186F">
      <w:pPr>
        <w:pStyle w:val="Heading2"/>
        <w:ind w:left="0"/>
        <w:rPr>
          <w:b/>
          <w:color w:val="FF3300"/>
        </w:rPr>
      </w:pPr>
      <w:r w:rsidRPr="002B3DDA">
        <w:rPr>
          <w:b/>
          <w:color w:val="FF3300"/>
        </w:rPr>
        <w:t xml:space="preserve">indemnity </w:t>
      </w:r>
    </w:p>
    <w:p w:rsidR="002B3DDA" w:rsidRPr="002B3DDA" w:rsidRDefault="002B3DDA" w:rsidP="00A562E0">
      <w:pPr>
        <w:ind w:left="0"/>
      </w:pPr>
    </w:p>
    <w:p w:rsidR="00916AAC" w:rsidRPr="00916AAC" w:rsidRDefault="00916AAC" w:rsidP="00AA0975">
      <w:pPr>
        <w:numPr>
          <w:ilvl w:val="0"/>
          <w:numId w:val="3"/>
        </w:numPr>
        <w:spacing w:after="0" w:line="312" w:lineRule="auto"/>
        <w:ind w:left="567" w:right="0" w:hanging="283"/>
        <w:jc w:val="both"/>
        <w:rPr>
          <w:rFonts w:ascii="Calibri" w:hAnsi="Calibri" w:cs="Calibri"/>
          <w:color w:val="000000" w:themeColor="text1"/>
          <w:sz w:val="20"/>
          <w:szCs w:val="20"/>
        </w:rPr>
      </w:pPr>
      <w:r w:rsidRPr="00916AAC">
        <w:rPr>
          <w:rFonts w:cs="Arial"/>
          <w:sz w:val="20"/>
          <w:szCs w:val="20"/>
        </w:rPr>
        <w:t>This report is based on survey and assessment techniques which are limited by time and budgetary constraints relevant to the type and level of investigation undertaken.</w:t>
      </w:r>
    </w:p>
    <w:p w:rsidR="00AA0975" w:rsidRPr="00BD1D90" w:rsidRDefault="00AA0975" w:rsidP="00AA0975">
      <w:pPr>
        <w:numPr>
          <w:ilvl w:val="0"/>
          <w:numId w:val="3"/>
        </w:numPr>
        <w:spacing w:after="0" w:line="312" w:lineRule="auto"/>
        <w:ind w:left="567" w:right="0" w:hanging="283"/>
        <w:jc w:val="both"/>
        <w:rPr>
          <w:rFonts w:ascii="Calibri" w:hAnsi="Calibri" w:cs="Calibri"/>
          <w:color w:val="000000" w:themeColor="text1"/>
          <w:sz w:val="20"/>
          <w:szCs w:val="20"/>
        </w:rPr>
      </w:pPr>
      <w:r w:rsidRPr="00BD1D90">
        <w:rPr>
          <w:rFonts w:ascii="Calibri" w:hAnsi="Calibri" w:cs="Calibri"/>
          <w:color w:val="000000" w:themeColor="text1"/>
          <w:sz w:val="20"/>
          <w:szCs w:val="20"/>
        </w:rPr>
        <w:t xml:space="preserve">This report is based on a </w:t>
      </w:r>
      <w:r>
        <w:rPr>
          <w:rFonts w:ascii="Calibri" w:hAnsi="Calibri" w:cs="Calibri"/>
          <w:color w:val="000000" w:themeColor="text1"/>
          <w:sz w:val="20"/>
          <w:szCs w:val="20"/>
        </w:rPr>
        <w:t>desktop</w:t>
      </w:r>
      <w:r w:rsidRPr="00BD1D90">
        <w:rPr>
          <w:rFonts w:ascii="Calibri" w:hAnsi="Calibri" w:cs="Calibri"/>
          <w:color w:val="000000" w:themeColor="text1"/>
          <w:sz w:val="20"/>
          <w:szCs w:val="20"/>
        </w:rPr>
        <w:t xml:space="preserve"> investigation using the available information and data related to the site to be affected</w:t>
      </w:r>
      <w:r w:rsidR="00CA68A3">
        <w:rPr>
          <w:rFonts w:ascii="Calibri" w:hAnsi="Calibri" w:cs="Calibri"/>
          <w:color w:val="000000" w:themeColor="text1"/>
          <w:sz w:val="20"/>
          <w:szCs w:val="20"/>
        </w:rPr>
        <w:t xml:space="preserve"> and a one day site visit to the study area in January 2014.  N</w:t>
      </w:r>
      <w:r w:rsidRPr="00BD1D90">
        <w:rPr>
          <w:rFonts w:ascii="Calibri" w:hAnsi="Calibri" w:cs="Calibri"/>
          <w:color w:val="000000" w:themeColor="text1"/>
          <w:sz w:val="20"/>
          <w:szCs w:val="20"/>
        </w:rPr>
        <w:t>o long term investigation</w:t>
      </w:r>
      <w:r>
        <w:rPr>
          <w:rFonts w:ascii="Calibri" w:hAnsi="Calibri" w:cs="Calibri"/>
          <w:color w:val="000000" w:themeColor="text1"/>
          <w:sz w:val="20"/>
          <w:szCs w:val="20"/>
        </w:rPr>
        <w:t xml:space="preserve"> </w:t>
      </w:r>
      <w:r w:rsidRPr="00BD1D90">
        <w:rPr>
          <w:rFonts w:ascii="Calibri" w:hAnsi="Calibri" w:cs="Calibri"/>
          <w:color w:val="000000" w:themeColor="text1"/>
          <w:sz w:val="20"/>
          <w:szCs w:val="20"/>
        </w:rPr>
        <w:t xml:space="preserve">or monitoring </w:t>
      </w:r>
      <w:r w:rsidR="00CA68A3">
        <w:rPr>
          <w:rFonts w:ascii="Calibri" w:hAnsi="Calibri" w:cs="Calibri"/>
          <w:color w:val="000000" w:themeColor="text1"/>
          <w:sz w:val="20"/>
          <w:szCs w:val="20"/>
        </w:rPr>
        <w:t xml:space="preserve">has been </w:t>
      </w:r>
      <w:r w:rsidRPr="00BD1D90">
        <w:rPr>
          <w:rFonts w:ascii="Calibri" w:hAnsi="Calibri" w:cs="Calibri"/>
          <w:color w:val="000000" w:themeColor="text1"/>
          <w:sz w:val="20"/>
          <w:szCs w:val="20"/>
        </w:rPr>
        <w:t>conducted.</w:t>
      </w:r>
    </w:p>
    <w:p w:rsidR="002B3DDA" w:rsidRDefault="002B3DDA" w:rsidP="002B3DDA">
      <w:pPr>
        <w:numPr>
          <w:ilvl w:val="0"/>
          <w:numId w:val="3"/>
        </w:numPr>
        <w:spacing w:after="0" w:line="312" w:lineRule="auto"/>
        <w:ind w:left="567" w:right="0" w:hanging="283"/>
        <w:jc w:val="both"/>
        <w:rPr>
          <w:rFonts w:ascii="Calibri" w:hAnsi="Calibri" w:cs="Calibri"/>
          <w:color w:val="000000" w:themeColor="text1"/>
          <w:sz w:val="20"/>
          <w:szCs w:val="20"/>
        </w:rPr>
      </w:pPr>
      <w:r w:rsidRPr="00BD1D90">
        <w:rPr>
          <w:rFonts w:ascii="Calibri" w:hAnsi="Calibri" w:cs="Calibri"/>
          <w:color w:val="000000" w:themeColor="text1"/>
          <w:sz w:val="20"/>
          <w:szCs w:val="20"/>
        </w:rPr>
        <w:t>The Precautionary Principle has been applied throughout this investigation.</w:t>
      </w:r>
    </w:p>
    <w:p w:rsidR="0060186F" w:rsidRPr="0060186F" w:rsidRDefault="0060186F" w:rsidP="002B3DDA">
      <w:pPr>
        <w:numPr>
          <w:ilvl w:val="0"/>
          <w:numId w:val="3"/>
        </w:numPr>
        <w:spacing w:after="0" w:line="312" w:lineRule="auto"/>
        <w:ind w:left="567" w:right="0" w:hanging="283"/>
        <w:jc w:val="both"/>
        <w:rPr>
          <w:rFonts w:ascii="Calibri" w:hAnsi="Calibri" w:cs="Calibri"/>
          <w:color w:val="000000" w:themeColor="text1"/>
          <w:sz w:val="20"/>
          <w:szCs w:val="20"/>
        </w:rPr>
      </w:pPr>
      <w:r w:rsidRPr="0060186F">
        <w:rPr>
          <w:rFonts w:cs="Arial"/>
          <w:sz w:val="20"/>
          <w:szCs w:val="20"/>
        </w:rPr>
        <w:t>The findings, results, observations, conclusions and recommendations given in this report are based on the author’s best scientific and professional knowledge as well as available information at the time of study.</w:t>
      </w:r>
    </w:p>
    <w:p w:rsidR="002B3DDA" w:rsidRPr="00BD1D90" w:rsidRDefault="002B3DDA" w:rsidP="002B3DDA">
      <w:pPr>
        <w:numPr>
          <w:ilvl w:val="0"/>
          <w:numId w:val="3"/>
        </w:numPr>
        <w:spacing w:after="0" w:line="312" w:lineRule="auto"/>
        <w:ind w:left="567" w:right="0" w:hanging="283"/>
        <w:jc w:val="both"/>
        <w:rPr>
          <w:rFonts w:ascii="Calibri" w:hAnsi="Calibri" w:cs="Calibri"/>
          <w:color w:val="000000" w:themeColor="text1"/>
          <w:sz w:val="20"/>
          <w:szCs w:val="20"/>
        </w:rPr>
      </w:pPr>
      <w:r w:rsidRPr="00BD1D90">
        <w:rPr>
          <w:rFonts w:ascii="Calibri" w:hAnsi="Calibri" w:cs="Calibri"/>
          <w:color w:val="000000" w:themeColor="text1"/>
          <w:sz w:val="20"/>
          <w:szCs w:val="20"/>
        </w:rPr>
        <w:t>Additional information may become known or available during a later stage of the process for which no allowance could have been made at the time of this report.</w:t>
      </w:r>
    </w:p>
    <w:p w:rsidR="002B3DDA" w:rsidRPr="00BD1D90" w:rsidRDefault="002B3DDA" w:rsidP="002B3DDA">
      <w:pPr>
        <w:numPr>
          <w:ilvl w:val="0"/>
          <w:numId w:val="3"/>
        </w:numPr>
        <w:spacing w:after="0" w:line="312" w:lineRule="auto"/>
        <w:ind w:left="567" w:right="0" w:hanging="283"/>
        <w:jc w:val="both"/>
        <w:rPr>
          <w:rFonts w:ascii="Calibri" w:hAnsi="Calibri" w:cs="Calibri"/>
          <w:color w:val="000000" w:themeColor="text1"/>
          <w:sz w:val="20"/>
          <w:szCs w:val="20"/>
        </w:rPr>
      </w:pPr>
      <w:r w:rsidRPr="00BD1D90">
        <w:rPr>
          <w:rFonts w:ascii="Calibri" w:hAnsi="Calibri" w:cs="Calibri"/>
          <w:color w:val="000000" w:themeColor="text1"/>
          <w:sz w:val="20"/>
          <w:szCs w:val="20"/>
        </w:rPr>
        <w:t xml:space="preserve">The specialist investigator reserves the right to </w:t>
      </w:r>
      <w:r w:rsidR="0060186F">
        <w:rPr>
          <w:rFonts w:ascii="Calibri" w:hAnsi="Calibri" w:cs="Calibri"/>
          <w:color w:val="000000" w:themeColor="text1"/>
          <w:sz w:val="20"/>
          <w:szCs w:val="20"/>
        </w:rPr>
        <w:t>modify</w:t>
      </w:r>
      <w:r w:rsidRPr="00BD1D90">
        <w:rPr>
          <w:rFonts w:ascii="Calibri" w:hAnsi="Calibri" w:cs="Calibri"/>
          <w:color w:val="000000" w:themeColor="text1"/>
          <w:sz w:val="20"/>
          <w:szCs w:val="20"/>
        </w:rPr>
        <w:t xml:space="preserve"> this report, recommendations and conclusions at any stage should additional information become available.</w:t>
      </w:r>
    </w:p>
    <w:p w:rsidR="002B3DDA" w:rsidRPr="00BD1D90" w:rsidRDefault="002B3DDA" w:rsidP="002B3DDA">
      <w:pPr>
        <w:numPr>
          <w:ilvl w:val="0"/>
          <w:numId w:val="3"/>
        </w:numPr>
        <w:spacing w:after="0" w:line="312" w:lineRule="auto"/>
        <w:ind w:left="567" w:right="0" w:hanging="283"/>
        <w:jc w:val="both"/>
        <w:rPr>
          <w:rFonts w:ascii="Calibri" w:hAnsi="Calibri" w:cs="Calibri"/>
          <w:color w:val="000000" w:themeColor="text1"/>
          <w:sz w:val="20"/>
          <w:szCs w:val="20"/>
        </w:rPr>
      </w:pPr>
      <w:r w:rsidRPr="00BD1D90">
        <w:rPr>
          <w:rFonts w:ascii="Calibri" w:hAnsi="Calibri" w:cs="Calibri"/>
          <w:color w:val="000000" w:themeColor="text1"/>
          <w:sz w:val="20"/>
          <w:szCs w:val="20"/>
        </w:rPr>
        <w:t>Information, recommendations and conclusions in this report cannot be applied to any other area without proper investigation.</w:t>
      </w:r>
    </w:p>
    <w:p w:rsidR="002B3DDA" w:rsidRPr="00BD1D90" w:rsidRDefault="002B3DDA" w:rsidP="002B3DDA">
      <w:pPr>
        <w:numPr>
          <w:ilvl w:val="0"/>
          <w:numId w:val="3"/>
        </w:numPr>
        <w:spacing w:after="0" w:line="312" w:lineRule="auto"/>
        <w:ind w:left="567" w:right="0" w:hanging="283"/>
        <w:jc w:val="both"/>
        <w:rPr>
          <w:rFonts w:ascii="Calibri" w:hAnsi="Calibri" w:cs="Calibri"/>
          <w:color w:val="000000" w:themeColor="text1"/>
          <w:sz w:val="20"/>
          <w:szCs w:val="20"/>
        </w:rPr>
      </w:pPr>
      <w:r w:rsidRPr="00BD1D90">
        <w:rPr>
          <w:rFonts w:ascii="Calibri" w:hAnsi="Calibri" w:cs="Calibri"/>
          <w:color w:val="000000" w:themeColor="text1"/>
          <w:sz w:val="20"/>
          <w:szCs w:val="20"/>
        </w:rPr>
        <w:t>This report, in its entirety or any portion thereof, may not be altered in any manner or form or for any purpose without the specific and written consent of the specialist investigator as specified above.</w:t>
      </w:r>
    </w:p>
    <w:p w:rsidR="002B3DDA" w:rsidRPr="00BD1D90" w:rsidRDefault="002B3DDA" w:rsidP="002B3DDA">
      <w:pPr>
        <w:numPr>
          <w:ilvl w:val="0"/>
          <w:numId w:val="3"/>
        </w:numPr>
        <w:spacing w:after="0" w:line="312" w:lineRule="auto"/>
        <w:ind w:left="567" w:right="0" w:hanging="283"/>
        <w:jc w:val="both"/>
        <w:rPr>
          <w:rFonts w:ascii="Calibri" w:hAnsi="Calibri" w:cs="Calibri"/>
          <w:color w:val="000000" w:themeColor="text1"/>
          <w:sz w:val="20"/>
          <w:szCs w:val="20"/>
        </w:rPr>
      </w:pPr>
      <w:r w:rsidRPr="00BD1D90">
        <w:rPr>
          <w:rFonts w:ascii="Calibri" w:hAnsi="Calibri" w:cs="Calibri"/>
          <w:color w:val="000000" w:themeColor="text1"/>
          <w:sz w:val="20"/>
          <w:szCs w:val="20"/>
        </w:rPr>
        <w:t>Acceptance of this report, in any physical or digital form, serves to confirm acknowledgment of these terms and liabilities.</w:t>
      </w:r>
    </w:p>
    <w:p w:rsidR="002B3DDA" w:rsidRPr="002B3DDA" w:rsidRDefault="002B3DDA" w:rsidP="002B3DDA">
      <w:pPr>
        <w:ind w:left="567" w:hanging="283"/>
      </w:pPr>
    </w:p>
    <w:p w:rsidR="002B3DDA" w:rsidRDefault="0060186F">
      <w:r>
        <w:rPr>
          <w:noProof/>
          <w:lang w:val="en-ZA" w:eastAsia="en-ZA"/>
        </w:rPr>
        <w:drawing>
          <wp:anchor distT="0" distB="0" distL="114300" distR="114300" simplePos="0" relativeHeight="251665408" behindDoc="1" locked="0" layoutInCell="1" allowOverlap="1">
            <wp:simplePos x="0" y="0"/>
            <wp:positionH relativeFrom="column">
              <wp:posOffset>3851910</wp:posOffset>
            </wp:positionH>
            <wp:positionV relativeFrom="paragraph">
              <wp:posOffset>201930</wp:posOffset>
            </wp:positionV>
            <wp:extent cx="2373630" cy="800100"/>
            <wp:effectExtent l="19050" t="0" r="7620" b="0"/>
            <wp:wrapTight wrapText="bothSides">
              <wp:wrapPolygon edited="0">
                <wp:start x="-173" y="0"/>
                <wp:lineTo x="-173" y="21086"/>
                <wp:lineTo x="21669" y="21086"/>
                <wp:lineTo x="21669" y="0"/>
                <wp:lineTo x="-173" y="0"/>
              </wp:wrapPolygon>
            </wp:wrapTight>
            <wp:docPr id="7" name="Picture 5" descr="signature me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 megan.jpg"/>
                    <pic:cNvPicPr/>
                  </pic:nvPicPr>
                  <pic:blipFill>
                    <a:blip r:embed="rId11">
                      <a:lum contrast="40000"/>
                    </a:blip>
                    <a:stretch>
                      <a:fillRect/>
                    </a:stretch>
                  </pic:blipFill>
                  <pic:spPr>
                    <a:xfrm>
                      <a:off x="0" y="0"/>
                      <a:ext cx="2373630" cy="800100"/>
                    </a:xfrm>
                    <a:prstGeom prst="rect">
                      <a:avLst/>
                    </a:prstGeom>
                  </pic:spPr>
                </pic:pic>
              </a:graphicData>
            </a:graphic>
          </wp:anchor>
        </w:drawing>
      </w:r>
    </w:p>
    <w:p w:rsidR="002B3DDA" w:rsidRDefault="002B3DDA"/>
    <w:p w:rsidR="002B3DDA" w:rsidRDefault="002B3DDA"/>
    <w:p w:rsidR="002B3DDA" w:rsidRDefault="002B3DDA"/>
    <w:p w:rsidR="002B3DDA" w:rsidRDefault="00CA68A3" w:rsidP="0060186F">
      <w:pPr>
        <w:jc w:val="right"/>
      </w:pPr>
      <w:r>
        <w:t>14 January 2014</w:t>
      </w:r>
    </w:p>
    <w:p w:rsidR="002B3DDA" w:rsidRDefault="002B3DDA"/>
    <w:p w:rsidR="002B3DDA" w:rsidRDefault="002B3DDA"/>
    <w:p w:rsidR="002B3DDA" w:rsidRPr="0060186F" w:rsidRDefault="002B3DDA">
      <w:pPr>
        <w:rPr>
          <w:sz w:val="20"/>
          <w:szCs w:val="20"/>
        </w:rPr>
      </w:pPr>
    </w:p>
    <w:p w:rsidR="002B3DDA" w:rsidRDefault="002B3DDA"/>
    <w:p w:rsidR="002B3DDA" w:rsidRDefault="002B3DDA"/>
    <w:p w:rsidR="002B3DDA" w:rsidRDefault="002B3DDA"/>
    <w:p w:rsidR="002B3DDA" w:rsidRPr="002B1C61" w:rsidRDefault="002B3DDA">
      <w:pPr>
        <w:rPr>
          <w:sz w:val="24"/>
        </w:rPr>
      </w:pPr>
    </w:p>
    <w:p w:rsidR="002B3DDA" w:rsidRDefault="002B3DDA"/>
    <w:p w:rsidR="00AA0975" w:rsidRDefault="00AA0975"/>
    <w:p w:rsidR="000E0E64" w:rsidRPr="00AA0975" w:rsidRDefault="000E0E64" w:rsidP="000E0E64">
      <w:pPr>
        <w:pStyle w:val="TOCHeading"/>
        <w:ind w:left="0"/>
        <w:rPr>
          <w:color w:val="FF3300"/>
          <w:sz w:val="24"/>
          <w:szCs w:val="24"/>
        </w:rPr>
      </w:pPr>
      <w:r w:rsidRPr="00AA0975">
        <w:rPr>
          <w:b/>
          <w:color w:val="FF3300"/>
          <w:sz w:val="24"/>
          <w:szCs w:val="24"/>
        </w:rPr>
        <w:t>Table of Contents</w:t>
      </w:r>
    </w:p>
    <w:p w:rsidR="000E0E64" w:rsidRDefault="000E0E64" w:rsidP="000E0E64">
      <w:pPr>
        <w:pStyle w:val="TOC1"/>
        <w:numPr>
          <w:ilvl w:val="0"/>
          <w:numId w:val="19"/>
        </w:numPr>
        <w:rPr>
          <w:b/>
        </w:rPr>
      </w:pPr>
      <w:r w:rsidRPr="00036F0D">
        <w:rPr>
          <w:b/>
        </w:rPr>
        <w:t>INTRODUCTION</w:t>
      </w:r>
      <w:r>
        <w:rPr>
          <w:b/>
        </w:rPr>
        <w:tab/>
      </w:r>
      <w:r>
        <w:rPr>
          <w:b/>
        </w:rPr>
        <w:tab/>
      </w:r>
      <w:r>
        <w:rPr>
          <w:b/>
        </w:rPr>
        <w:tab/>
      </w:r>
      <w:r>
        <w:rPr>
          <w:b/>
        </w:rPr>
        <w:tab/>
      </w:r>
      <w:r>
        <w:rPr>
          <w:b/>
        </w:rPr>
        <w:tab/>
      </w:r>
      <w:r>
        <w:rPr>
          <w:b/>
        </w:rPr>
        <w:tab/>
      </w:r>
      <w:r>
        <w:rPr>
          <w:b/>
        </w:rPr>
        <w:tab/>
      </w:r>
      <w:r>
        <w:rPr>
          <w:b/>
        </w:rPr>
        <w:tab/>
      </w:r>
      <w:r>
        <w:rPr>
          <w:b/>
        </w:rPr>
        <w:tab/>
      </w:r>
      <w:r w:rsidRPr="00036F0D">
        <w:rPr>
          <w:b/>
        </w:rPr>
        <w:t>4</w:t>
      </w:r>
    </w:p>
    <w:p w:rsidR="000E0E64" w:rsidRPr="00036F0D" w:rsidRDefault="000E0E64" w:rsidP="000E0E64">
      <w:pPr>
        <w:pStyle w:val="TOC1"/>
        <w:numPr>
          <w:ilvl w:val="0"/>
          <w:numId w:val="19"/>
        </w:numPr>
        <w:rPr>
          <w:b/>
        </w:rPr>
      </w:pPr>
      <w:r w:rsidRPr="00036F0D">
        <w:rPr>
          <w:b/>
        </w:rPr>
        <w:t xml:space="preserve">STUDY METHODOLOGY </w:t>
      </w:r>
      <w:r>
        <w:rPr>
          <w:b/>
        </w:rPr>
        <w:tab/>
      </w:r>
      <w:r>
        <w:rPr>
          <w:b/>
        </w:rPr>
        <w:tab/>
      </w:r>
      <w:r>
        <w:rPr>
          <w:b/>
        </w:rPr>
        <w:tab/>
      </w:r>
      <w:r>
        <w:rPr>
          <w:b/>
        </w:rPr>
        <w:tab/>
      </w:r>
      <w:r>
        <w:rPr>
          <w:b/>
        </w:rPr>
        <w:tab/>
      </w:r>
      <w:r>
        <w:rPr>
          <w:b/>
        </w:rPr>
        <w:tab/>
      </w:r>
      <w:r>
        <w:rPr>
          <w:b/>
        </w:rPr>
        <w:tab/>
      </w:r>
      <w:r>
        <w:rPr>
          <w:b/>
        </w:rPr>
        <w:tab/>
        <w:t>4</w:t>
      </w:r>
    </w:p>
    <w:p w:rsidR="000E0E64" w:rsidRDefault="000E0E64" w:rsidP="000E0E64">
      <w:pPr>
        <w:pStyle w:val="TOC1"/>
        <w:ind w:left="720"/>
        <w:rPr>
          <w:b/>
        </w:rPr>
      </w:pPr>
      <w:r>
        <w:rPr>
          <w:b/>
        </w:rPr>
        <w:t>2.1</w:t>
      </w:r>
      <w:r>
        <w:rPr>
          <w:b/>
        </w:rPr>
        <w:tab/>
        <w:t>Terms of Reference</w:t>
      </w:r>
      <w:r>
        <w:rPr>
          <w:b/>
        </w:rPr>
        <w:tab/>
      </w:r>
      <w:r>
        <w:rPr>
          <w:b/>
        </w:rPr>
        <w:tab/>
      </w:r>
      <w:r>
        <w:rPr>
          <w:b/>
        </w:rPr>
        <w:tab/>
      </w:r>
      <w:r>
        <w:rPr>
          <w:b/>
        </w:rPr>
        <w:tab/>
      </w:r>
      <w:r>
        <w:rPr>
          <w:b/>
        </w:rPr>
        <w:tab/>
      </w:r>
      <w:r>
        <w:rPr>
          <w:b/>
        </w:rPr>
        <w:tab/>
      </w:r>
      <w:r>
        <w:rPr>
          <w:b/>
        </w:rPr>
        <w:tab/>
      </w:r>
      <w:r>
        <w:rPr>
          <w:b/>
        </w:rPr>
        <w:tab/>
        <w:t>4</w:t>
      </w:r>
    </w:p>
    <w:p w:rsidR="000E0E64" w:rsidRDefault="000E0E64" w:rsidP="000E0E64">
      <w:pPr>
        <w:pStyle w:val="TOC1"/>
        <w:ind w:left="720"/>
        <w:rPr>
          <w:b/>
        </w:rPr>
      </w:pPr>
      <w:r w:rsidRPr="00036F0D">
        <w:rPr>
          <w:b/>
        </w:rPr>
        <w:t>2.2</w:t>
      </w:r>
      <w:r>
        <w:rPr>
          <w:b/>
        </w:rPr>
        <w:tab/>
        <w:t>Approach</w:t>
      </w:r>
      <w:r>
        <w:tab/>
      </w:r>
      <w:r>
        <w:tab/>
      </w:r>
      <w:r>
        <w:tab/>
      </w:r>
      <w:r>
        <w:tab/>
      </w:r>
      <w:r>
        <w:tab/>
      </w:r>
      <w:r>
        <w:tab/>
      </w:r>
      <w:r>
        <w:tab/>
      </w:r>
      <w:r>
        <w:tab/>
      </w:r>
      <w:r>
        <w:tab/>
      </w:r>
      <w:r>
        <w:rPr>
          <w:b/>
        </w:rPr>
        <w:t>4</w:t>
      </w:r>
    </w:p>
    <w:p w:rsidR="000E0E64" w:rsidRDefault="000E0E64" w:rsidP="000E0E64">
      <w:pPr>
        <w:pStyle w:val="TOC1"/>
        <w:ind w:left="720"/>
        <w:rPr>
          <w:b/>
        </w:rPr>
      </w:pPr>
      <w:r>
        <w:rPr>
          <w:b/>
        </w:rPr>
        <w:t>2.3</w:t>
      </w:r>
      <w:r>
        <w:rPr>
          <w:b/>
        </w:rPr>
        <w:tab/>
        <w:t>Data Sources Used</w:t>
      </w:r>
      <w:r>
        <w:rPr>
          <w:b/>
        </w:rPr>
        <w:tab/>
      </w:r>
      <w:r>
        <w:rPr>
          <w:b/>
        </w:rPr>
        <w:tab/>
      </w:r>
      <w:r>
        <w:rPr>
          <w:b/>
        </w:rPr>
        <w:tab/>
      </w:r>
      <w:r>
        <w:rPr>
          <w:b/>
        </w:rPr>
        <w:tab/>
      </w:r>
      <w:r>
        <w:rPr>
          <w:b/>
        </w:rPr>
        <w:tab/>
      </w:r>
      <w:r>
        <w:rPr>
          <w:b/>
        </w:rPr>
        <w:tab/>
      </w:r>
      <w:r>
        <w:rPr>
          <w:b/>
        </w:rPr>
        <w:tab/>
      </w:r>
      <w:r>
        <w:rPr>
          <w:b/>
        </w:rPr>
        <w:tab/>
        <w:t>5</w:t>
      </w:r>
    </w:p>
    <w:p w:rsidR="000E0E64" w:rsidRDefault="000E0E64" w:rsidP="000E0E64">
      <w:pPr>
        <w:pStyle w:val="TOC1"/>
        <w:ind w:left="720"/>
        <w:rPr>
          <w:b/>
        </w:rPr>
      </w:pPr>
      <w:r>
        <w:rPr>
          <w:b/>
        </w:rPr>
        <w:t>2.4</w:t>
      </w:r>
      <w:r>
        <w:rPr>
          <w:b/>
        </w:rPr>
        <w:tab/>
        <w:t>Relevant Legislation &amp; Guidelines</w:t>
      </w:r>
      <w:r>
        <w:tab/>
      </w:r>
      <w:r>
        <w:tab/>
      </w:r>
      <w:r>
        <w:tab/>
      </w:r>
      <w:r>
        <w:tab/>
      </w:r>
      <w:r>
        <w:tab/>
      </w:r>
      <w:r>
        <w:tab/>
      </w:r>
      <w:r>
        <w:rPr>
          <w:b/>
        </w:rPr>
        <w:t>5</w:t>
      </w:r>
    </w:p>
    <w:p w:rsidR="000E0E64" w:rsidRDefault="000E0E64" w:rsidP="000E0E64">
      <w:pPr>
        <w:pStyle w:val="TOC1"/>
        <w:ind w:left="720"/>
        <w:rPr>
          <w:b/>
        </w:rPr>
      </w:pPr>
      <w:r>
        <w:rPr>
          <w:b/>
        </w:rPr>
        <w:t>2.5</w:t>
      </w:r>
      <w:r>
        <w:rPr>
          <w:b/>
        </w:rPr>
        <w:tab/>
        <w:t>Limitations &amp; Assumptions</w:t>
      </w:r>
      <w:r>
        <w:rPr>
          <w:b/>
        </w:rPr>
        <w:tab/>
      </w:r>
      <w:r>
        <w:rPr>
          <w:b/>
        </w:rPr>
        <w:tab/>
      </w:r>
      <w:r>
        <w:rPr>
          <w:b/>
        </w:rPr>
        <w:tab/>
      </w:r>
      <w:r>
        <w:rPr>
          <w:b/>
        </w:rPr>
        <w:tab/>
      </w:r>
      <w:r>
        <w:rPr>
          <w:b/>
        </w:rPr>
        <w:tab/>
      </w:r>
      <w:r>
        <w:rPr>
          <w:b/>
        </w:rPr>
        <w:tab/>
      </w:r>
      <w:r>
        <w:rPr>
          <w:b/>
        </w:rPr>
        <w:tab/>
        <w:t>6</w:t>
      </w:r>
    </w:p>
    <w:p w:rsidR="000E0E64" w:rsidRDefault="000E0E64" w:rsidP="000E0E64">
      <w:pPr>
        <w:pStyle w:val="TOC1"/>
        <w:numPr>
          <w:ilvl w:val="0"/>
          <w:numId w:val="19"/>
        </w:numPr>
        <w:rPr>
          <w:b/>
        </w:rPr>
      </w:pPr>
      <w:r>
        <w:rPr>
          <w:b/>
        </w:rPr>
        <w:t>BACKGROUND TO THE STUDY</w:t>
      </w:r>
      <w:r w:rsidRPr="00036F0D">
        <w:rPr>
          <w:b/>
        </w:rPr>
        <w:t xml:space="preserve"> </w:t>
      </w:r>
      <w:r w:rsidR="00063397">
        <w:rPr>
          <w:b/>
        </w:rPr>
        <w:tab/>
      </w:r>
      <w:r w:rsidR="00063397">
        <w:rPr>
          <w:b/>
        </w:rPr>
        <w:tab/>
      </w:r>
      <w:r w:rsidR="00063397">
        <w:rPr>
          <w:b/>
        </w:rPr>
        <w:tab/>
      </w:r>
      <w:r w:rsidR="00063397">
        <w:rPr>
          <w:b/>
        </w:rPr>
        <w:tab/>
      </w:r>
      <w:r w:rsidR="00063397">
        <w:rPr>
          <w:b/>
        </w:rPr>
        <w:tab/>
      </w:r>
      <w:r w:rsidR="00063397">
        <w:rPr>
          <w:b/>
        </w:rPr>
        <w:tab/>
      </w:r>
      <w:r w:rsidR="00063397">
        <w:rPr>
          <w:b/>
        </w:rPr>
        <w:tab/>
      </w:r>
      <w:r w:rsidR="00063397">
        <w:rPr>
          <w:b/>
        </w:rPr>
        <w:tab/>
        <w:t>8</w:t>
      </w:r>
    </w:p>
    <w:p w:rsidR="000E0E64" w:rsidRPr="00036F0D" w:rsidRDefault="000E0E64" w:rsidP="000E0E64">
      <w:pPr>
        <w:pStyle w:val="ListParagraph"/>
        <w:numPr>
          <w:ilvl w:val="0"/>
          <w:numId w:val="19"/>
        </w:numPr>
        <w:spacing w:after="0" w:line="312" w:lineRule="auto"/>
        <w:jc w:val="both"/>
        <w:rPr>
          <w:rFonts w:cstheme="minorHAnsi"/>
          <w:b/>
          <w:caps/>
        </w:rPr>
      </w:pPr>
      <w:r w:rsidRPr="00036F0D">
        <w:rPr>
          <w:rFonts w:cstheme="minorHAnsi"/>
          <w:b/>
        </w:rPr>
        <w:t>GENERAL DESCRIPTION OF BIRD INTERACTIONS WITH ELECTRICAL INFRASTRUCURE</w:t>
      </w:r>
      <w:r>
        <w:rPr>
          <w:rFonts w:cstheme="minorHAnsi"/>
          <w:b/>
        </w:rPr>
        <w:tab/>
      </w:r>
      <w:r w:rsidR="00063397">
        <w:rPr>
          <w:b/>
        </w:rPr>
        <w:t>10</w:t>
      </w:r>
    </w:p>
    <w:p w:rsidR="000E0E64" w:rsidRDefault="000E0E64" w:rsidP="000E0E64">
      <w:pPr>
        <w:spacing w:after="0" w:line="312" w:lineRule="auto"/>
        <w:ind w:left="720"/>
        <w:jc w:val="both"/>
        <w:rPr>
          <w:rFonts w:cstheme="minorHAnsi"/>
          <w:b/>
        </w:rPr>
      </w:pPr>
      <w:r>
        <w:rPr>
          <w:rFonts w:cstheme="minorHAnsi"/>
          <w:b/>
          <w:caps/>
        </w:rPr>
        <w:t>4.1</w:t>
      </w:r>
      <w:r>
        <w:rPr>
          <w:rFonts w:cstheme="minorHAnsi"/>
          <w:b/>
          <w:caps/>
        </w:rPr>
        <w:tab/>
      </w:r>
      <w:r w:rsidR="00063397">
        <w:rPr>
          <w:rFonts w:cstheme="minorHAnsi"/>
          <w:b/>
        </w:rPr>
        <w:t>Electrocutions</w:t>
      </w:r>
      <w:r w:rsidR="00063397">
        <w:rPr>
          <w:rFonts w:cstheme="minorHAnsi"/>
          <w:b/>
        </w:rPr>
        <w:tab/>
      </w:r>
      <w:r w:rsidR="00063397">
        <w:rPr>
          <w:rFonts w:cstheme="minorHAnsi"/>
          <w:b/>
        </w:rPr>
        <w:tab/>
      </w:r>
      <w:r w:rsidR="00063397">
        <w:rPr>
          <w:rFonts w:cstheme="minorHAnsi"/>
          <w:b/>
        </w:rPr>
        <w:tab/>
      </w:r>
      <w:r w:rsidR="00063397">
        <w:rPr>
          <w:rFonts w:cstheme="minorHAnsi"/>
          <w:b/>
        </w:rPr>
        <w:tab/>
      </w:r>
      <w:r w:rsidR="00063397">
        <w:rPr>
          <w:rFonts w:cstheme="minorHAnsi"/>
          <w:b/>
        </w:rPr>
        <w:tab/>
      </w:r>
      <w:r w:rsidR="00063397">
        <w:rPr>
          <w:rFonts w:cstheme="minorHAnsi"/>
          <w:b/>
        </w:rPr>
        <w:tab/>
      </w:r>
      <w:r w:rsidR="00063397">
        <w:rPr>
          <w:rFonts w:cstheme="minorHAnsi"/>
          <w:b/>
        </w:rPr>
        <w:tab/>
      </w:r>
      <w:r w:rsidR="00063397">
        <w:rPr>
          <w:rFonts w:cstheme="minorHAnsi"/>
          <w:b/>
        </w:rPr>
        <w:tab/>
      </w:r>
      <w:r w:rsidR="00063397">
        <w:rPr>
          <w:rFonts w:cstheme="minorHAnsi"/>
          <w:b/>
        </w:rPr>
        <w:tab/>
        <w:t>11</w:t>
      </w:r>
    </w:p>
    <w:p w:rsidR="000E0E64" w:rsidRDefault="00063397" w:rsidP="000E0E64">
      <w:pPr>
        <w:spacing w:after="0" w:line="312" w:lineRule="auto"/>
        <w:ind w:left="720"/>
        <w:jc w:val="both"/>
        <w:rPr>
          <w:rFonts w:cstheme="minorHAnsi"/>
          <w:b/>
        </w:rPr>
      </w:pPr>
      <w:r>
        <w:rPr>
          <w:rFonts w:cstheme="minorHAnsi"/>
          <w:b/>
        </w:rPr>
        <w:t>4.2</w:t>
      </w:r>
      <w:r>
        <w:rPr>
          <w:rFonts w:cstheme="minorHAnsi"/>
          <w:b/>
        </w:rPr>
        <w:tab/>
        <w:t>Collisions</w:t>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t>11</w:t>
      </w:r>
    </w:p>
    <w:p w:rsidR="000E0E64" w:rsidRDefault="00063397" w:rsidP="000E0E64">
      <w:pPr>
        <w:spacing w:after="0" w:line="312" w:lineRule="auto"/>
        <w:ind w:left="720"/>
        <w:jc w:val="both"/>
        <w:rPr>
          <w:rFonts w:cstheme="minorHAnsi"/>
          <w:b/>
        </w:rPr>
      </w:pPr>
      <w:r>
        <w:rPr>
          <w:rFonts w:cstheme="minorHAnsi"/>
          <w:b/>
        </w:rPr>
        <w:t>4.3</w:t>
      </w:r>
      <w:r>
        <w:rPr>
          <w:rFonts w:cstheme="minorHAnsi"/>
          <w:b/>
        </w:rPr>
        <w:tab/>
        <w:t>Habitat Destruction</w:t>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t>12</w:t>
      </w:r>
    </w:p>
    <w:p w:rsidR="000E0E64" w:rsidRDefault="00063397" w:rsidP="000E0E64">
      <w:pPr>
        <w:spacing w:after="0" w:line="312" w:lineRule="auto"/>
        <w:ind w:left="720"/>
        <w:jc w:val="both"/>
        <w:rPr>
          <w:rFonts w:cstheme="minorHAnsi"/>
          <w:b/>
        </w:rPr>
      </w:pPr>
      <w:r>
        <w:rPr>
          <w:rFonts w:cstheme="minorHAnsi"/>
          <w:b/>
        </w:rPr>
        <w:t>4.4</w:t>
      </w:r>
      <w:r>
        <w:rPr>
          <w:rFonts w:cstheme="minorHAnsi"/>
          <w:b/>
        </w:rPr>
        <w:tab/>
        <w:t>Disturbance</w:t>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t>12</w:t>
      </w:r>
    </w:p>
    <w:p w:rsidR="000E0E64" w:rsidRDefault="000E0E64" w:rsidP="000E0E64">
      <w:pPr>
        <w:spacing w:after="0" w:line="312" w:lineRule="auto"/>
        <w:ind w:left="720"/>
        <w:jc w:val="both"/>
        <w:rPr>
          <w:rFonts w:cstheme="minorHAnsi"/>
          <w:b/>
        </w:rPr>
      </w:pPr>
      <w:r>
        <w:rPr>
          <w:rFonts w:cstheme="minorHAnsi"/>
          <w:b/>
        </w:rPr>
        <w:t>4.5</w:t>
      </w:r>
      <w:r>
        <w:rPr>
          <w:rFonts w:cstheme="minorHAnsi"/>
          <w:b/>
        </w:rPr>
        <w:tab/>
        <w:t xml:space="preserve">Impact on </w:t>
      </w:r>
      <w:r w:rsidR="00063397">
        <w:rPr>
          <w:rFonts w:cstheme="minorHAnsi"/>
          <w:b/>
        </w:rPr>
        <w:t>the quality of supply</w:t>
      </w:r>
      <w:r w:rsidR="00063397">
        <w:rPr>
          <w:rFonts w:cstheme="minorHAnsi"/>
          <w:b/>
        </w:rPr>
        <w:tab/>
      </w:r>
      <w:r w:rsidR="00063397">
        <w:rPr>
          <w:rFonts w:cstheme="minorHAnsi"/>
          <w:b/>
        </w:rPr>
        <w:tab/>
      </w:r>
      <w:r w:rsidR="00063397">
        <w:rPr>
          <w:rFonts w:cstheme="minorHAnsi"/>
          <w:b/>
        </w:rPr>
        <w:tab/>
      </w:r>
      <w:r w:rsidR="00063397">
        <w:rPr>
          <w:rFonts w:cstheme="minorHAnsi"/>
          <w:b/>
        </w:rPr>
        <w:tab/>
      </w:r>
      <w:r w:rsidR="00063397">
        <w:rPr>
          <w:rFonts w:cstheme="minorHAnsi"/>
          <w:b/>
        </w:rPr>
        <w:tab/>
      </w:r>
      <w:r w:rsidR="00063397">
        <w:rPr>
          <w:rFonts w:cstheme="minorHAnsi"/>
          <w:b/>
        </w:rPr>
        <w:tab/>
      </w:r>
      <w:r w:rsidR="00063397">
        <w:rPr>
          <w:rFonts w:cstheme="minorHAnsi"/>
          <w:b/>
        </w:rPr>
        <w:tab/>
        <w:t>13</w:t>
      </w:r>
    </w:p>
    <w:p w:rsidR="000E0E64" w:rsidRDefault="00063397" w:rsidP="000E0E64">
      <w:pPr>
        <w:spacing w:after="0" w:line="312" w:lineRule="auto"/>
        <w:ind w:left="720"/>
        <w:jc w:val="both"/>
        <w:rPr>
          <w:rFonts w:cstheme="minorHAnsi"/>
          <w:b/>
        </w:rPr>
      </w:pPr>
      <w:r>
        <w:rPr>
          <w:rFonts w:cstheme="minorHAnsi"/>
          <w:b/>
        </w:rPr>
        <w:t xml:space="preserve">4.6 </w:t>
      </w:r>
      <w:r>
        <w:rPr>
          <w:rFonts w:cstheme="minorHAnsi"/>
          <w:b/>
        </w:rPr>
        <w:tab/>
        <w:t>Nesting</w:t>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t>13</w:t>
      </w:r>
    </w:p>
    <w:p w:rsidR="000E0E64" w:rsidRDefault="00063397" w:rsidP="000E0E64">
      <w:pPr>
        <w:pStyle w:val="ListParagraph"/>
        <w:numPr>
          <w:ilvl w:val="0"/>
          <w:numId w:val="19"/>
        </w:numPr>
        <w:spacing w:after="0" w:line="312" w:lineRule="auto"/>
        <w:jc w:val="both"/>
        <w:rPr>
          <w:rFonts w:cstheme="minorHAnsi"/>
          <w:b/>
          <w:caps/>
        </w:rPr>
      </w:pPr>
      <w:r>
        <w:rPr>
          <w:rFonts w:cstheme="minorHAnsi"/>
          <w:b/>
          <w:caps/>
        </w:rPr>
        <w:t>MITIGATION</w:t>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t>14</w:t>
      </w:r>
    </w:p>
    <w:p w:rsidR="000E0E64" w:rsidRDefault="000E0E64" w:rsidP="000E0E64">
      <w:pPr>
        <w:pStyle w:val="ListParagraph"/>
        <w:spacing w:after="0" w:line="312" w:lineRule="auto"/>
        <w:jc w:val="both"/>
        <w:rPr>
          <w:rFonts w:cstheme="minorHAnsi"/>
          <w:b/>
          <w:caps/>
        </w:rPr>
      </w:pPr>
      <w:r>
        <w:rPr>
          <w:rFonts w:cstheme="minorHAnsi"/>
          <w:b/>
          <w:caps/>
        </w:rPr>
        <w:t>5.1</w:t>
      </w:r>
      <w:r>
        <w:rPr>
          <w:rFonts w:cstheme="minorHAnsi"/>
          <w:b/>
          <w:caps/>
        </w:rPr>
        <w:tab/>
      </w:r>
      <w:r w:rsidRPr="000E0E64">
        <w:rPr>
          <w:rFonts w:cstheme="minorHAnsi"/>
          <w:b/>
        </w:rPr>
        <w:t>Electrocution</w:t>
      </w:r>
      <w:r>
        <w:rPr>
          <w:rFonts w:cstheme="minorHAnsi"/>
          <w:b/>
        </w:rPr>
        <w:t>s on the power line infrastructure</w:t>
      </w:r>
      <w:r>
        <w:rPr>
          <w:rFonts w:cstheme="minorHAnsi"/>
          <w:b/>
        </w:rPr>
        <w:tab/>
      </w:r>
      <w:r>
        <w:rPr>
          <w:rFonts w:cstheme="minorHAnsi"/>
          <w:b/>
        </w:rPr>
        <w:tab/>
      </w:r>
      <w:r>
        <w:rPr>
          <w:rFonts w:cstheme="minorHAnsi"/>
          <w:b/>
        </w:rPr>
        <w:tab/>
      </w:r>
      <w:r>
        <w:rPr>
          <w:rFonts w:cstheme="minorHAnsi"/>
          <w:b/>
        </w:rPr>
        <w:tab/>
      </w:r>
      <w:r>
        <w:rPr>
          <w:rFonts w:cstheme="minorHAnsi"/>
          <w:b/>
        </w:rPr>
        <w:tab/>
        <w:t>1</w:t>
      </w:r>
      <w:r w:rsidR="00063397">
        <w:rPr>
          <w:rFonts w:cstheme="minorHAnsi"/>
          <w:b/>
        </w:rPr>
        <w:t>4</w:t>
      </w:r>
    </w:p>
    <w:p w:rsidR="000E0E64" w:rsidRDefault="000E0E64" w:rsidP="000E0E64">
      <w:pPr>
        <w:pStyle w:val="ListParagraph"/>
        <w:spacing w:after="0" w:line="312" w:lineRule="auto"/>
        <w:jc w:val="both"/>
        <w:rPr>
          <w:rFonts w:cstheme="minorHAnsi"/>
          <w:b/>
        </w:rPr>
      </w:pPr>
      <w:r w:rsidRPr="000E0E64">
        <w:rPr>
          <w:rFonts w:cstheme="minorHAnsi"/>
          <w:b/>
        </w:rPr>
        <w:t>5.2</w:t>
      </w:r>
      <w:r w:rsidRPr="000E0E64">
        <w:rPr>
          <w:rFonts w:cstheme="minorHAnsi"/>
          <w:b/>
        </w:rPr>
        <w:tab/>
        <w:t>Collisions with the overhead cables</w:t>
      </w:r>
      <w:r w:rsidR="00063397">
        <w:rPr>
          <w:rFonts w:cstheme="minorHAnsi"/>
          <w:b/>
        </w:rPr>
        <w:tab/>
      </w:r>
      <w:r w:rsidR="00063397">
        <w:rPr>
          <w:rFonts w:cstheme="minorHAnsi"/>
          <w:b/>
        </w:rPr>
        <w:tab/>
      </w:r>
      <w:r w:rsidR="00063397">
        <w:rPr>
          <w:rFonts w:cstheme="minorHAnsi"/>
          <w:b/>
        </w:rPr>
        <w:tab/>
      </w:r>
      <w:r w:rsidR="00063397">
        <w:rPr>
          <w:rFonts w:cstheme="minorHAnsi"/>
          <w:b/>
        </w:rPr>
        <w:tab/>
      </w:r>
      <w:r w:rsidR="00063397">
        <w:rPr>
          <w:rFonts w:cstheme="minorHAnsi"/>
          <w:b/>
        </w:rPr>
        <w:tab/>
      </w:r>
      <w:r w:rsidR="00063397">
        <w:rPr>
          <w:rFonts w:cstheme="minorHAnsi"/>
          <w:b/>
        </w:rPr>
        <w:tab/>
        <w:t>14</w:t>
      </w:r>
    </w:p>
    <w:p w:rsidR="000E0E64" w:rsidRDefault="000E0E64" w:rsidP="000E0E64">
      <w:pPr>
        <w:pStyle w:val="ListParagraph"/>
        <w:spacing w:after="0" w:line="312" w:lineRule="auto"/>
        <w:jc w:val="both"/>
        <w:rPr>
          <w:rFonts w:cstheme="minorHAnsi"/>
          <w:b/>
        </w:rPr>
      </w:pPr>
      <w:r>
        <w:rPr>
          <w:rFonts w:cstheme="minorHAnsi"/>
          <w:b/>
        </w:rPr>
        <w:t>5.3</w:t>
      </w:r>
      <w:r>
        <w:rPr>
          <w:rFonts w:cstheme="minorHAnsi"/>
          <w:b/>
        </w:rPr>
        <w:tab/>
        <w:t>Habitat destruction during construction &amp; operational activities</w:t>
      </w:r>
      <w:r>
        <w:rPr>
          <w:rFonts w:cstheme="minorHAnsi"/>
          <w:b/>
        </w:rPr>
        <w:tab/>
      </w:r>
      <w:r>
        <w:rPr>
          <w:rFonts w:cstheme="minorHAnsi"/>
          <w:b/>
        </w:rPr>
        <w:tab/>
        <w:t>1</w:t>
      </w:r>
      <w:r w:rsidR="00063397">
        <w:rPr>
          <w:rFonts w:cstheme="minorHAnsi"/>
          <w:b/>
        </w:rPr>
        <w:t>4</w:t>
      </w:r>
    </w:p>
    <w:p w:rsidR="000E0E64" w:rsidRDefault="000E0E64" w:rsidP="000E0E64">
      <w:pPr>
        <w:pStyle w:val="ListParagraph"/>
        <w:spacing w:after="0" w:line="312" w:lineRule="auto"/>
        <w:jc w:val="both"/>
        <w:rPr>
          <w:rFonts w:cstheme="minorHAnsi"/>
          <w:b/>
        </w:rPr>
      </w:pPr>
      <w:r>
        <w:rPr>
          <w:rFonts w:cstheme="minorHAnsi"/>
          <w:b/>
        </w:rPr>
        <w:t>5.4</w:t>
      </w:r>
      <w:r>
        <w:rPr>
          <w:rFonts w:cstheme="minorHAnsi"/>
          <w:b/>
        </w:rPr>
        <w:tab/>
        <w:t>Disturbance during constructi</w:t>
      </w:r>
      <w:r w:rsidR="00063397">
        <w:rPr>
          <w:rFonts w:cstheme="minorHAnsi"/>
          <w:b/>
        </w:rPr>
        <w:t>on &amp; operational activities</w:t>
      </w:r>
      <w:r w:rsidR="00063397">
        <w:rPr>
          <w:rFonts w:cstheme="minorHAnsi"/>
          <w:b/>
        </w:rPr>
        <w:tab/>
      </w:r>
      <w:r w:rsidR="00063397">
        <w:rPr>
          <w:rFonts w:cstheme="minorHAnsi"/>
          <w:b/>
        </w:rPr>
        <w:tab/>
      </w:r>
      <w:r w:rsidR="00063397">
        <w:rPr>
          <w:rFonts w:cstheme="minorHAnsi"/>
          <w:b/>
        </w:rPr>
        <w:tab/>
        <w:t>14</w:t>
      </w:r>
    </w:p>
    <w:p w:rsidR="000E0E64" w:rsidRDefault="000E0E64" w:rsidP="000E0E64">
      <w:pPr>
        <w:pStyle w:val="ListParagraph"/>
        <w:spacing w:after="0" w:line="312" w:lineRule="auto"/>
        <w:jc w:val="both"/>
        <w:rPr>
          <w:rFonts w:cstheme="minorHAnsi"/>
          <w:b/>
        </w:rPr>
      </w:pPr>
      <w:r>
        <w:rPr>
          <w:rFonts w:cstheme="minorHAnsi"/>
          <w:b/>
        </w:rPr>
        <w:t>5.5</w:t>
      </w:r>
      <w:r>
        <w:rPr>
          <w:rFonts w:cstheme="minorHAnsi"/>
          <w:b/>
        </w:rPr>
        <w:tab/>
        <w:t>Impact on the quality</w:t>
      </w:r>
      <w:r w:rsidR="00063397">
        <w:rPr>
          <w:rFonts w:cstheme="minorHAnsi"/>
          <w:b/>
        </w:rPr>
        <w:t xml:space="preserve"> of the electrical supply</w:t>
      </w:r>
      <w:r w:rsidR="00063397">
        <w:rPr>
          <w:rFonts w:cstheme="minorHAnsi"/>
          <w:b/>
        </w:rPr>
        <w:tab/>
      </w:r>
      <w:r w:rsidR="00063397">
        <w:rPr>
          <w:rFonts w:cstheme="minorHAnsi"/>
          <w:b/>
        </w:rPr>
        <w:tab/>
      </w:r>
      <w:r w:rsidR="00063397">
        <w:rPr>
          <w:rFonts w:cstheme="minorHAnsi"/>
          <w:b/>
        </w:rPr>
        <w:tab/>
      </w:r>
      <w:r w:rsidR="00063397">
        <w:rPr>
          <w:rFonts w:cstheme="minorHAnsi"/>
          <w:b/>
        </w:rPr>
        <w:tab/>
      </w:r>
      <w:r w:rsidR="00063397">
        <w:rPr>
          <w:rFonts w:cstheme="minorHAnsi"/>
          <w:b/>
        </w:rPr>
        <w:tab/>
        <w:t>15</w:t>
      </w:r>
    </w:p>
    <w:p w:rsidR="000E0E64" w:rsidRPr="000E0E64" w:rsidRDefault="00063397" w:rsidP="000E0E64">
      <w:pPr>
        <w:pStyle w:val="ListParagraph"/>
        <w:spacing w:after="0" w:line="312" w:lineRule="auto"/>
        <w:jc w:val="both"/>
        <w:rPr>
          <w:rFonts w:cstheme="minorHAnsi"/>
          <w:b/>
        </w:rPr>
      </w:pPr>
      <w:r>
        <w:rPr>
          <w:rFonts w:cstheme="minorHAnsi"/>
          <w:b/>
        </w:rPr>
        <w:t>5.6</w:t>
      </w:r>
      <w:r>
        <w:rPr>
          <w:rFonts w:cstheme="minorHAnsi"/>
          <w:b/>
        </w:rPr>
        <w:tab/>
        <w:t>Nesting</w:t>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t>15</w:t>
      </w:r>
    </w:p>
    <w:p w:rsidR="000E0E64" w:rsidRDefault="002C1092" w:rsidP="000E0E64">
      <w:pPr>
        <w:pStyle w:val="ListParagraph"/>
        <w:numPr>
          <w:ilvl w:val="0"/>
          <w:numId w:val="19"/>
        </w:numPr>
        <w:spacing w:after="0" w:line="312" w:lineRule="auto"/>
        <w:jc w:val="both"/>
        <w:rPr>
          <w:rFonts w:cstheme="minorHAnsi"/>
          <w:b/>
          <w:caps/>
        </w:rPr>
      </w:pPr>
      <w:r>
        <w:rPr>
          <w:rFonts w:cstheme="minorHAnsi"/>
          <w:b/>
          <w:caps/>
        </w:rPr>
        <w:t xml:space="preserve">SITE SPECIFIC </w:t>
      </w:r>
      <w:r w:rsidR="000E0E64">
        <w:rPr>
          <w:rFonts w:cstheme="minorHAnsi"/>
          <w:b/>
          <w:caps/>
        </w:rPr>
        <w:t>mitigation recommendations</w:t>
      </w:r>
      <w:r w:rsidR="000E0E64">
        <w:rPr>
          <w:rFonts w:cstheme="minorHAnsi"/>
          <w:b/>
          <w:caps/>
        </w:rPr>
        <w:tab/>
      </w:r>
      <w:r>
        <w:rPr>
          <w:rFonts w:cstheme="minorHAnsi"/>
          <w:b/>
          <w:caps/>
        </w:rPr>
        <w:tab/>
      </w:r>
      <w:r w:rsidR="00063397">
        <w:rPr>
          <w:rFonts w:cstheme="minorHAnsi"/>
          <w:b/>
          <w:caps/>
        </w:rPr>
        <w:tab/>
      </w:r>
      <w:r w:rsidR="00063397">
        <w:rPr>
          <w:rFonts w:cstheme="minorHAnsi"/>
          <w:b/>
          <w:caps/>
        </w:rPr>
        <w:tab/>
      </w:r>
      <w:r w:rsidR="00063397">
        <w:rPr>
          <w:rFonts w:cstheme="minorHAnsi"/>
          <w:b/>
          <w:caps/>
        </w:rPr>
        <w:tab/>
        <w:t>16</w:t>
      </w:r>
    </w:p>
    <w:p w:rsidR="000E0E64" w:rsidRDefault="00063397" w:rsidP="000E0E64">
      <w:pPr>
        <w:pStyle w:val="ListParagraph"/>
        <w:numPr>
          <w:ilvl w:val="0"/>
          <w:numId w:val="19"/>
        </w:numPr>
        <w:spacing w:after="0" w:line="312" w:lineRule="auto"/>
        <w:jc w:val="both"/>
        <w:rPr>
          <w:rFonts w:cstheme="minorHAnsi"/>
          <w:b/>
          <w:caps/>
        </w:rPr>
      </w:pPr>
      <w:r>
        <w:rPr>
          <w:rFonts w:cstheme="minorHAnsi"/>
          <w:b/>
          <w:caps/>
        </w:rPr>
        <w:t>responsibilities</w:t>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t>17</w:t>
      </w:r>
    </w:p>
    <w:p w:rsidR="000E0E64" w:rsidRDefault="00063397" w:rsidP="000E0E64">
      <w:pPr>
        <w:pStyle w:val="ListParagraph"/>
        <w:numPr>
          <w:ilvl w:val="0"/>
          <w:numId w:val="19"/>
        </w:numPr>
        <w:spacing w:after="0" w:line="312" w:lineRule="auto"/>
        <w:jc w:val="both"/>
        <w:rPr>
          <w:rFonts w:cstheme="minorHAnsi"/>
          <w:b/>
          <w:caps/>
        </w:rPr>
      </w:pPr>
      <w:r>
        <w:rPr>
          <w:rFonts w:cstheme="minorHAnsi"/>
          <w:b/>
          <w:caps/>
        </w:rPr>
        <w:t>penalties</w:t>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t>17</w:t>
      </w:r>
    </w:p>
    <w:p w:rsidR="000E0E64" w:rsidRPr="00036F0D" w:rsidRDefault="00063397" w:rsidP="000E0E64">
      <w:pPr>
        <w:pStyle w:val="ListParagraph"/>
        <w:numPr>
          <w:ilvl w:val="0"/>
          <w:numId w:val="19"/>
        </w:numPr>
        <w:spacing w:after="0" w:line="312" w:lineRule="auto"/>
        <w:jc w:val="both"/>
        <w:rPr>
          <w:rFonts w:cstheme="minorHAnsi"/>
          <w:b/>
          <w:caps/>
        </w:rPr>
      </w:pPr>
      <w:r>
        <w:rPr>
          <w:rFonts w:cstheme="minorHAnsi"/>
          <w:b/>
          <w:caps/>
        </w:rPr>
        <w:t>references</w:t>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t>17</w:t>
      </w:r>
    </w:p>
    <w:p w:rsidR="00916AAC" w:rsidRDefault="00916AAC" w:rsidP="00AA0975">
      <w:pPr>
        <w:pStyle w:val="Heading2"/>
        <w:ind w:left="0"/>
        <w:rPr>
          <w:b/>
          <w:color w:val="FF3300"/>
        </w:rPr>
      </w:pPr>
    </w:p>
    <w:p w:rsidR="00916AAC" w:rsidRDefault="00916AAC" w:rsidP="00AA0975">
      <w:pPr>
        <w:pStyle w:val="Heading2"/>
        <w:ind w:left="0"/>
        <w:rPr>
          <w:b/>
          <w:color w:val="FF3300"/>
        </w:rPr>
      </w:pPr>
    </w:p>
    <w:p w:rsidR="00036F0D" w:rsidRPr="00036F0D" w:rsidRDefault="00036F0D" w:rsidP="00036F0D"/>
    <w:p w:rsidR="00916AAC" w:rsidRDefault="00916AAC" w:rsidP="00916AAC"/>
    <w:p w:rsidR="000E0E64" w:rsidRDefault="000E0E64" w:rsidP="00916AAC"/>
    <w:p w:rsidR="00AA0975" w:rsidRDefault="00AA0975" w:rsidP="00A562E0">
      <w:pPr>
        <w:pStyle w:val="Heading2"/>
        <w:numPr>
          <w:ilvl w:val="0"/>
          <w:numId w:val="4"/>
        </w:numPr>
        <w:ind w:left="567" w:hanging="567"/>
        <w:rPr>
          <w:b/>
          <w:color w:val="FF3300"/>
        </w:rPr>
      </w:pPr>
      <w:r w:rsidRPr="00AA0975">
        <w:rPr>
          <w:b/>
          <w:color w:val="FF3300"/>
        </w:rPr>
        <w:lastRenderedPageBreak/>
        <w:t>introduction</w:t>
      </w:r>
    </w:p>
    <w:p w:rsidR="00E63C4D" w:rsidRPr="00E63C4D" w:rsidRDefault="00E63C4D" w:rsidP="00E63C4D"/>
    <w:p w:rsidR="002639B4" w:rsidRDefault="00580E79" w:rsidP="002639B4">
      <w:pPr>
        <w:pStyle w:val="NoSpacing"/>
        <w:spacing w:line="312" w:lineRule="auto"/>
        <w:jc w:val="both"/>
        <w:rPr>
          <w:sz w:val="20"/>
          <w:szCs w:val="20"/>
        </w:rPr>
      </w:pPr>
      <w:r w:rsidRPr="002639B4">
        <w:rPr>
          <w:sz w:val="20"/>
          <w:szCs w:val="20"/>
        </w:rPr>
        <w:t xml:space="preserve">Eskom Transmission received a positive Record of Decision from the Department of Environment Affairs to construct the new </w:t>
      </w:r>
      <w:proofErr w:type="spellStart"/>
      <w:r w:rsidRPr="002639B4">
        <w:rPr>
          <w:sz w:val="20"/>
          <w:szCs w:val="20"/>
        </w:rPr>
        <w:t>Masa-Ngwedi</w:t>
      </w:r>
      <w:proofErr w:type="spellEnd"/>
      <w:r w:rsidRPr="002639B4">
        <w:rPr>
          <w:sz w:val="20"/>
          <w:szCs w:val="20"/>
        </w:rPr>
        <w:t xml:space="preserve"> </w:t>
      </w:r>
      <w:r w:rsidR="00B154EF">
        <w:rPr>
          <w:sz w:val="20"/>
          <w:szCs w:val="20"/>
        </w:rPr>
        <w:t>76</w:t>
      </w:r>
      <w:r w:rsidRPr="002639B4">
        <w:rPr>
          <w:sz w:val="20"/>
          <w:szCs w:val="20"/>
        </w:rPr>
        <w:t xml:space="preserve">5kV and </w:t>
      </w:r>
      <w:proofErr w:type="spellStart"/>
      <w:r w:rsidRPr="002639B4">
        <w:rPr>
          <w:sz w:val="20"/>
          <w:szCs w:val="20"/>
        </w:rPr>
        <w:t>Masa-Ngwedi</w:t>
      </w:r>
      <w:proofErr w:type="spellEnd"/>
      <w:r w:rsidRPr="002639B4">
        <w:rPr>
          <w:sz w:val="20"/>
          <w:szCs w:val="20"/>
        </w:rPr>
        <w:t xml:space="preserve"> 400kV power lines.  As a special condition, the Department requested that Eskom submit an Environmental Management Plan (EMP) to the Department for</w:t>
      </w:r>
      <w:r w:rsidRPr="002639B4">
        <w:rPr>
          <w:rFonts w:cstheme="minorHAnsi"/>
          <w:sz w:val="20"/>
          <w:szCs w:val="20"/>
        </w:rPr>
        <w:t xml:space="preserve"> </w:t>
      </w:r>
      <w:r w:rsidRPr="002639B4">
        <w:rPr>
          <w:sz w:val="20"/>
          <w:szCs w:val="20"/>
        </w:rPr>
        <w:t xml:space="preserve">approval before any commencement of the abovementioned activities.  In line with environmental legislation, Eskom Transmission has appointed </w:t>
      </w:r>
      <w:proofErr w:type="spellStart"/>
      <w:r w:rsidRPr="002639B4">
        <w:rPr>
          <w:sz w:val="20"/>
          <w:szCs w:val="20"/>
        </w:rPr>
        <w:t>Mandara</w:t>
      </w:r>
      <w:proofErr w:type="spellEnd"/>
      <w:r w:rsidRPr="002639B4">
        <w:rPr>
          <w:sz w:val="20"/>
          <w:szCs w:val="20"/>
        </w:rPr>
        <w:t xml:space="preserve"> Consulting Solutions </w:t>
      </w:r>
      <w:r w:rsidR="006235E3" w:rsidRPr="002639B4">
        <w:rPr>
          <w:sz w:val="20"/>
          <w:szCs w:val="20"/>
        </w:rPr>
        <w:t xml:space="preserve">(hereafter referred to as </w:t>
      </w:r>
      <w:proofErr w:type="spellStart"/>
      <w:r w:rsidR="006235E3" w:rsidRPr="002639B4">
        <w:rPr>
          <w:sz w:val="20"/>
          <w:szCs w:val="20"/>
        </w:rPr>
        <w:t>Mandara</w:t>
      </w:r>
      <w:proofErr w:type="spellEnd"/>
      <w:r w:rsidR="006235E3" w:rsidRPr="002639B4">
        <w:rPr>
          <w:sz w:val="20"/>
          <w:szCs w:val="20"/>
        </w:rPr>
        <w:t xml:space="preserve">) </w:t>
      </w:r>
      <w:r w:rsidRPr="002639B4">
        <w:rPr>
          <w:sz w:val="20"/>
          <w:szCs w:val="20"/>
        </w:rPr>
        <w:t>as independent consultants to conduct and compile the necessary EMP for the development</w:t>
      </w:r>
      <w:r w:rsidR="0089190F" w:rsidRPr="002639B4">
        <w:rPr>
          <w:rFonts w:cstheme="minorHAnsi"/>
          <w:sz w:val="20"/>
          <w:szCs w:val="20"/>
        </w:rPr>
        <w:t xml:space="preserve">, traversing the Limpopo and North West Provinces between </w:t>
      </w:r>
      <w:proofErr w:type="spellStart"/>
      <w:r w:rsidR="0089190F" w:rsidRPr="002639B4">
        <w:rPr>
          <w:rFonts w:cstheme="minorHAnsi"/>
          <w:sz w:val="20"/>
          <w:szCs w:val="20"/>
        </w:rPr>
        <w:t>Masa</w:t>
      </w:r>
      <w:proofErr w:type="spellEnd"/>
      <w:r w:rsidR="0089190F" w:rsidRPr="002639B4">
        <w:rPr>
          <w:rFonts w:cstheme="minorHAnsi"/>
          <w:sz w:val="20"/>
          <w:szCs w:val="20"/>
        </w:rPr>
        <w:t xml:space="preserve"> substation (near </w:t>
      </w:r>
      <w:proofErr w:type="spellStart"/>
      <w:r w:rsidR="0089190F" w:rsidRPr="002639B4">
        <w:rPr>
          <w:rFonts w:cstheme="minorHAnsi"/>
          <w:sz w:val="20"/>
          <w:szCs w:val="20"/>
        </w:rPr>
        <w:t>Lephalale</w:t>
      </w:r>
      <w:proofErr w:type="spellEnd"/>
      <w:r w:rsidR="0089190F" w:rsidRPr="002639B4">
        <w:rPr>
          <w:rFonts w:cstheme="minorHAnsi"/>
          <w:sz w:val="20"/>
          <w:szCs w:val="20"/>
        </w:rPr>
        <w:t xml:space="preserve"> in the Limpopo Province) and </w:t>
      </w:r>
      <w:proofErr w:type="spellStart"/>
      <w:r w:rsidR="0089190F" w:rsidRPr="002639B4">
        <w:rPr>
          <w:rFonts w:cstheme="minorHAnsi"/>
          <w:sz w:val="20"/>
          <w:szCs w:val="20"/>
        </w:rPr>
        <w:t>Ngwedi</w:t>
      </w:r>
      <w:proofErr w:type="spellEnd"/>
      <w:r w:rsidR="0089190F" w:rsidRPr="002639B4">
        <w:rPr>
          <w:rFonts w:cstheme="minorHAnsi"/>
          <w:sz w:val="20"/>
          <w:szCs w:val="20"/>
        </w:rPr>
        <w:t xml:space="preserve"> substation (situated near Sun City in the North West Province).  The total length of the lines is approximately 80km.</w:t>
      </w:r>
      <w:r w:rsidRPr="002639B4">
        <w:rPr>
          <w:sz w:val="20"/>
          <w:szCs w:val="20"/>
        </w:rPr>
        <w:t xml:space="preserve">  </w:t>
      </w:r>
      <w:r w:rsidR="006235E3" w:rsidRPr="002639B4">
        <w:rPr>
          <w:sz w:val="20"/>
          <w:szCs w:val="20"/>
        </w:rPr>
        <w:t xml:space="preserve">Feathers Environmental Services </w:t>
      </w:r>
      <w:r w:rsidRPr="002639B4">
        <w:rPr>
          <w:sz w:val="20"/>
          <w:szCs w:val="20"/>
        </w:rPr>
        <w:t xml:space="preserve">was appointed by </w:t>
      </w:r>
      <w:proofErr w:type="spellStart"/>
      <w:r w:rsidR="006235E3" w:rsidRPr="002639B4">
        <w:rPr>
          <w:sz w:val="20"/>
          <w:szCs w:val="20"/>
        </w:rPr>
        <w:t>Mandara</w:t>
      </w:r>
      <w:proofErr w:type="spellEnd"/>
      <w:r w:rsidR="006235E3" w:rsidRPr="002639B4">
        <w:rPr>
          <w:sz w:val="20"/>
          <w:szCs w:val="20"/>
        </w:rPr>
        <w:t xml:space="preserve"> to compile a specialist avifaunal construction EMP report based on a </w:t>
      </w:r>
      <w:r w:rsidR="00CA68A3" w:rsidRPr="00CA68A3">
        <w:rPr>
          <w:sz w:val="20"/>
          <w:szCs w:val="20"/>
        </w:rPr>
        <w:t xml:space="preserve">desktop review and a </w:t>
      </w:r>
      <w:r w:rsidR="00CA68A3">
        <w:rPr>
          <w:sz w:val="20"/>
          <w:szCs w:val="20"/>
        </w:rPr>
        <w:t>one-</w:t>
      </w:r>
      <w:r w:rsidR="00CA68A3" w:rsidRPr="00CA68A3">
        <w:rPr>
          <w:sz w:val="20"/>
          <w:szCs w:val="20"/>
        </w:rPr>
        <w:t>day site</w:t>
      </w:r>
      <w:r w:rsidR="00CA68A3">
        <w:rPr>
          <w:sz w:val="20"/>
          <w:szCs w:val="20"/>
        </w:rPr>
        <w:t xml:space="preserve"> visit </w:t>
      </w:r>
      <w:r w:rsidR="006533D9">
        <w:rPr>
          <w:sz w:val="20"/>
          <w:szCs w:val="20"/>
        </w:rPr>
        <w:t>(conducted on 11 January 2014)</w:t>
      </w:r>
      <w:r w:rsidR="002B1C61" w:rsidRPr="002639B4">
        <w:rPr>
          <w:sz w:val="20"/>
          <w:szCs w:val="20"/>
        </w:rPr>
        <w:t xml:space="preserve"> </w:t>
      </w:r>
      <w:r w:rsidR="006235E3" w:rsidRPr="002639B4">
        <w:rPr>
          <w:sz w:val="20"/>
          <w:szCs w:val="20"/>
        </w:rPr>
        <w:t xml:space="preserve">of the </w:t>
      </w:r>
      <w:proofErr w:type="spellStart"/>
      <w:r w:rsidR="006235E3" w:rsidRPr="002639B4">
        <w:rPr>
          <w:sz w:val="20"/>
          <w:szCs w:val="20"/>
        </w:rPr>
        <w:t>avifaunally</w:t>
      </w:r>
      <w:proofErr w:type="spellEnd"/>
      <w:r w:rsidR="006235E3" w:rsidRPr="002639B4">
        <w:rPr>
          <w:sz w:val="20"/>
          <w:szCs w:val="20"/>
        </w:rPr>
        <w:t xml:space="preserve"> sensit</w:t>
      </w:r>
      <w:r w:rsidR="002639B4">
        <w:rPr>
          <w:sz w:val="20"/>
          <w:szCs w:val="20"/>
        </w:rPr>
        <w:t xml:space="preserve">ive areas within the study area.  </w:t>
      </w:r>
      <w:r w:rsidR="006235E3" w:rsidRPr="002639B4">
        <w:rPr>
          <w:sz w:val="20"/>
          <w:szCs w:val="20"/>
        </w:rPr>
        <w:t>This report highlights the constraints with regards to the construction and operation of the new power lines and provides recommendations for the mitigation of these.</w:t>
      </w:r>
      <w:r w:rsidR="006235E3" w:rsidRPr="002639B4">
        <w:rPr>
          <w:rFonts w:cstheme="minorHAnsi"/>
          <w:sz w:val="20"/>
          <w:szCs w:val="20"/>
        </w:rPr>
        <w:t xml:space="preserve">  </w:t>
      </w:r>
      <w:r w:rsidR="00B21769" w:rsidRPr="002639B4">
        <w:rPr>
          <w:sz w:val="20"/>
          <w:szCs w:val="20"/>
        </w:rPr>
        <w:t xml:space="preserve">The recommendations provided in this </w:t>
      </w:r>
      <w:r w:rsidR="00916AAC" w:rsidRPr="002639B4">
        <w:rPr>
          <w:sz w:val="20"/>
          <w:szCs w:val="20"/>
        </w:rPr>
        <w:t xml:space="preserve">report </w:t>
      </w:r>
      <w:r w:rsidR="00B21769" w:rsidRPr="002639B4">
        <w:rPr>
          <w:sz w:val="20"/>
          <w:szCs w:val="20"/>
        </w:rPr>
        <w:t>are specific to the firs</w:t>
      </w:r>
      <w:r w:rsidR="00916AAC" w:rsidRPr="002639B4">
        <w:rPr>
          <w:sz w:val="20"/>
          <w:szCs w:val="20"/>
        </w:rPr>
        <w:t xml:space="preserve">t 40km of the route </w:t>
      </w:r>
      <w:r w:rsidR="00B21769" w:rsidRPr="002639B4">
        <w:rPr>
          <w:sz w:val="20"/>
          <w:szCs w:val="20"/>
        </w:rPr>
        <w:t xml:space="preserve">i.e. </w:t>
      </w:r>
      <w:r w:rsidR="00916AAC" w:rsidRPr="002639B4">
        <w:rPr>
          <w:sz w:val="20"/>
          <w:szCs w:val="20"/>
        </w:rPr>
        <w:t>towers 259-340 (</w:t>
      </w:r>
      <w:r w:rsidR="00B21769" w:rsidRPr="002639B4">
        <w:rPr>
          <w:sz w:val="20"/>
          <w:szCs w:val="20"/>
        </w:rPr>
        <w:t>765kV</w:t>
      </w:r>
      <w:r w:rsidR="00916AAC" w:rsidRPr="002639B4">
        <w:rPr>
          <w:sz w:val="20"/>
          <w:szCs w:val="20"/>
        </w:rPr>
        <w:t>) and 253-326 (</w:t>
      </w:r>
      <w:r w:rsidR="00B21769" w:rsidRPr="002639B4">
        <w:rPr>
          <w:sz w:val="20"/>
          <w:szCs w:val="20"/>
        </w:rPr>
        <w:t>400kV</w:t>
      </w:r>
      <w:r w:rsidR="00916AAC" w:rsidRPr="002639B4">
        <w:rPr>
          <w:sz w:val="20"/>
          <w:szCs w:val="20"/>
        </w:rPr>
        <w:t xml:space="preserve">). </w:t>
      </w:r>
    </w:p>
    <w:p w:rsidR="00B86B13" w:rsidRDefault="00B86B13" w:rsidP="002639B4">
      <w:pPr>
        <w:pStyle w:val="NoSpacing"/>
        <w:spacing w:line="312" w:lineRule="auto"/>
        <w:jc w:val="both"/>
        <w:rPr>
          <w:sz w:val="20"/>
          <w:szCs w:val="20"/>
        </w:rPr>
      </w:pPr>
    </w:p>
    <w:p w:rsidR="00A562E0" w:rsidRPr="00192C2E" w:rsidRDefault="00A562E0" w:rsidP="00A562E0">
      <w:pPr>
        <w:pStyle w:val="NoSpacing"/>
      </w:pPr>
    </w:p>
    <w:p w:rsidR="007140E9" w:rsidRDefault="007140E9" w:rsidP="007140E9">
      <w:pPr>
        <w:pStyle w:val="Heading2"/>
        <w:numPr>
          <w:ilvl w:val="0"/>
          <w:numId w:val="4"/>
        </w:numPr>
        <w:ind w:left="567" w:hanging="567"/>
        <w:rPr>
          <w:b/>
          <w:color w:val="FF3300"/>
        </w:rPr>
      </w:pPr>
      <w:r>
        <w:rPr>
          <w:b/>
          <w:color w:val="FF3300"/>
        </w:rPr>
        <w:t>Study methodology</w:t>
      </w:r>
    </w:p>
    <w:p w:rsidR="007140E9" w:rsidRPr="00513977" w:rsidRDefault="007140E9" w:rsidP="00E63C4D">
      <w:pPr>
        <w:pStyle w:val="ListParagraph"/>
        <w:spacing w:after="0" w:line="312" w:lineRule="auto"/>
        <w:ind w:left="0"/>
        <w:jc w:val="both"/>
        <w:rPr>
          <w:sz w:val="20"/>
          <w:szCs w:val="20"/>
        </w:rPr>
      </w:pPr>
    </w:p>
    <w:p w:rsidR="007140E9" w:rsidRPr="002B1C61" w:rsidRDefault="007140E9" w:rsidP="007140E9">
      <w:pPr>
        <w:pStyle w:val="ListParagraph"/>
        <w:numPr>
          <w:ilvl w:val="1"/>
          <w:numId w:val="7"/>
        </w:numPr>
        <w:spacing w:after="0" w:line="312" w:lineRule="auto"/>
        <w:ind w:left="567" w:hanging="567"/>
        <w:jc w:val="both"/>
        <w:rPr>
          <w:b/>
          <w:caps/>
          <w:color w:val="9BBB59"/>
          <w:sz w:val="20"/>
          <w:szCs w:val="20"/>
        </w:rPr>
      </w:pPr>
      <w:r w:rsidRPr="002B1C61">
        <w:rPr>
          <w:b/>
          <w:caps/>
          <w:color w:val="9BBB59"/>
          <w:sz w:val="20"/>
          <w:szCs w:val="20"/>
        </w:rPr>
        <w:t xml:space="preserve">Terms of Reference </w:t>
      </w:r>
    </w:p>
    <w:p w:rsidR="007140E9" w:rsidRDefault="007140E9" w:rsidP="007140E9">
      <w:pPr>
        <w:pStyle w:val="ListParagraph"/>
        <w:spacing w:after="0" w:line="312" w:lineRule="auto"/>
        <w:ind w:left="0"/>
        <w:jc w:val="both"/>
        <w:rPr>
          <w:rFonts w:ascii="Calibri" w:hAnsi="Calibri" w:cs="Calibri"/>
          <w:sz w:val="20"/>
          <w:szCs w:val="20"/>
        </w:rPr>
      </w:pPr>
      <w:r>
        <w:rPr>
          <w:rFonts w:ascii="Calibri" w:hAnsi="Calibri" w:cs="Calibri"/>
          <w:sz w:val="20"/>
          <w:szCs w:val="20"/>
        </w:rPr>
        <w:t xml:space="preserve">The avifaunal specialist has conducted this assessment according to the following terms of reference, supplied by </w:t>
      </w:r>
      <w:proofErr w:type="spellStart"/>
      <w:r>
        <w:rPr>
          <w:rFonts w:ascii="Calibri" w:hAnsi="Calibri" w:cs="Calibri"/>
          <w:sz w:val="20"/>
          <w:szCs w:val="20"/>
        </w:rPr>
        <w:t>Mandara</w:t>
      </w:r>
      <w:proofErr w:type="spellEnd"/>
      <w:r>
        <w:rPr>
          <w:rFonts w:ascii="Calibri" w:hAnsi="Calibri" w:cs="Calibri"/>
          <w:sz w:val="20"/>
          <w:szCs w:val="20"/>
        </w:rPr>
        <w:t xml:space="preserve">. </w:t>
      </w:r>
    </w:p>
    <w:p w:rsidR="007140E9" w:rsidRDefault="007140E9" w:rsidP="007140E9">
      <w:pPr>
        <w:pStyle w:val="ListParagraph"/>
        <w:spacing w:after="0" w:line="312" w:lineRule="auto"/>
        <w:ind w:left="0"/>
        <w:jc w:val="both"/>
        <w:rPr>
          <w:sz w:val="20"/>
          <w:szCs w:val="20"/>
        </w:rPr>
      </w:pPr>
    </w:p>
    <w:p w:rsidR="007140E9" w:rsidRDefault="007140E9" w:rsidP="007140E9">
      <w:pPr>
        <w:pStyle w:val="ListParagraph"/>
        <w:numPr>
          <w:ilvl w:val="0"/>
          <w:numId w:val="5"/>
        </w:numPr>
        <w:spacing w:after="0" w:line="312" w:lineRule="auto"/>
        <w:ind w:left="567" w:hanging="283"/>
        <w:jc w:val="both"/>
        <w:rPr>
          <w:sz w:val="20"/>
          <w:szCs w:val="20"/>
        </w:rPr>
      </w:pPr>
      <w:r>
        <w:rPr>
          <w:sz w:val="20"/>
          <w:szCs w:val="20"/>
        </w:rPr>
        <w:t>R</w:t>
      </w:r>
      <w:r w:rsidRPr="00513977">
        <w:rPr>
          <w:sz w:val="20"/>
          <w:szCs w:val="20"/>
        </w:rPr>
        <w:t>eview existing</w:t>
      </w:r>
      <w:r>
        <w:rPr>
          <w:sz w:val="20"/>
          <w:szCs w:val="20"/>
        </w:rPr>
        <w:t xml:space="preserve"> </w:t>
      </w:r>
      <w:r w:rsidRPr="00513977">
        <w:rPr>
          <w:sz w:val="20"/>
          <w:szCs w:val="20"/>
        </w:rPr>
        <w:t>literature on the avifaunal species on the approved corridor.</w:t>
      </w:r>
    </w:p>
    <w:p w:rsidR="007140E9" w:rsidRDefault="007140E9" w:rsidP="007140E9">
      <w:pPr>
        <w:pStyle w:val="ListParagraph"/>
        <w:numPr>
          <w:ilvl w:val="0"/>
          <w:numId w:val="5"/>
        </w:numPr>
        <w:spacing w:after="0" w:line="312" w:lineRule="auto"/>
        <w:ind w:left="567" w:hanging="283"/>
        <w:jc w:val="both"/>
        <w:rPr>
          <w:sz w:val="20"/>
          <w:szCs w:val="20"/>
        </w:rPr>
      </w:pPr>
      <w:r>
        <w:rPr>
          <w:sz w:val="20"/>
          <w:szCs w:val="20"/>
        </w:rPr>
        <w:t xml:space="preserve">Assess each tower position </w:t>
      </w:r>
    </w:p>
    <w:p w:rsidR="007140E9" w:rsidRPr="00934610" w:rsidRDefault="007140E9" w:rsidP="007140E9">
      <w:pPr>
        <w:pStyle w:val="ListParagraph"/>
        <w:numPr>
          <w:ilvl w:val="0"/>
          <w:numId w:val="5"/>
        </w:numPr>
        <w:spacing w:after="0" w:line="312" w:lineRule="auto"/>
        <w:ind w:left="567" w:hanging="283"/>
        <w:jc w:val="both"/>
        <w:rPr>
          <w:rFonts w:cstheme="minorHAnsi"/>
          <w:sz w:val="20"/>
          <w:szCs w:val="20"/>
        </w:rPr>
      </w:pPr>
      <w:r w:rsidRPr="00934610">
        <w:rPr>
          <w:rFonts w:cstheme="minorHAnsi"/>
          <w:sz w:val="20"/>
          <w:szCs w:val="20"/>
        </w:rPr>
        <w:t xml:space="preserve">Identify avifaunal related impacts, their location and significance, and recommend suitable mitigation measures </w:t>
      </w:r>
    </w:p>
    <w:p w:rsidR="007140E9" w:rsidRPr="002B1C61" w:rsidRDefault="007140E9" w:rsidP="007140E9">
      <w:pPr>
        <w:pStyle w:val="ListParagraph"/>
        <w:spacing w:after="0" w:line="312" w:lineRule="auto"/>
        <w:ind w:left="567"/>
        <w:jc w:val="both"/>
        <w:rPr>
          <w:b/>
          <w:caps/>
          <w:color w:val="9BBB59"/>
          <w:sz w:val="20"/>
          <w:szCs w:val="20"/>
        </w:rPr>
      </w:pPr>
    </w:p>
    <w:p w:rsidR="00994F00" w:rsidRPr="002B1C61" w:rsidRDefault="00994F00" w:rsidP="00994F00">
      <w:pPr>
        <w:pStyle w:val="NoSpacing"/>
        <w:tabs>
          <w:tab w:val="left" w:pos="567"/>
        </w:tabs>
        <w:spacing w:line="312" w:lineRule="auto"/>
        <w:rPr>
          <w:b/>
          <w:color w:val="9BBB59"/>
          <w:sz w:val="20"/>
          <w:szCs w:val="20"/>
        </w:rPr>
      </w:pPr>
      <w:r w:rsidRPr="002B1C61">
        <w:rPr>
          <w:b/>
          <w:color w:val="9BBB59"/>
          <w:sz w:val="20"/>
          <w:szCs w:val="20"/>
        </w:rPr>
        <w:t>2.2</w:t>
      </w:r>
      <w:r w:rsidRPr="002B1C61">
        <w:rPr>
          <w:b/>
          <w:color w:val="9BBB59"/>
          <w:sz w:val="20"/>
          <w:szCs w:val="20"/>
        </w:rPr>
        <w:tab/>
        <w:t>APPROACH</w:t>
      </w:r>
    </w:p>
    <w:p w:rsidR="007140E9" w:rsidRPr="00994F00" w:rsidRDefault="007140E9" w:rsidP="00994F00">
      <w:pPr>
        <w:pStyle w:val="NoSpacing"/>
        <w:spacing w:line="312" w:lineRule="auto"/>
      </w:pPr>
      <w:r w:rsidRPr="00994F00">
        <w:t xml:space="preserve">This </w:t>
      </w:r>
      <w:r w:rsidR="00994F00">
        <w:t>assessment</w:t>
      </w:r>
      <w:r w:rsidRPr="00994F00">
        <w:t xml:space="preserve"> followed the following steps:</w:t>
      </w:r>
    </w:p>
    <w:p w:rsidR="00994F00" w:rsidRDefault="007140E9" w:rsidP="000B321B">
      <w:pPr>
        <w:numPr>
          <w:ilvl w:val="0"/>
          <w:numId w:val="3"/>
        </w:numPr>
        <w:spacing w:after="0" w:line="312" w:lineRule="auto"/>
        <w:ind w:left="567" w:right="0" w:hanging="283"/>
        <w:jc w:val="both"/>
        <w:rPr>
          <w:rFonts w:ascii="Calibri" w:hAnsi="Calibri" w:cs="Calibri"/>
          <w:sz w:val="20"/>
          <w:szCs w:val="20"/>
        </w:rPr>
      </w:pPr>
      <w:r w:rsidRPr="00994F00">
        <w:rPr>
          <w:rFonts w:ascii="Calibri" w:hAnsi="Calibri" w:cs="Calibri"/>
          <w:sz w:val="20"/>
          <w:szCs w:val="20"/>
        </w:rPr>
        <w:t xml:space="preserve">A review of available literature pertaining to bird interactions with </w:t>
      </w:r>
      <w:r w:rsidR="00994F00" w:rsidRPr="00994F00">
        <w:rPr>
          <w:rFonts w:ascii="Calibri" w:hAnsi="Calibri" w:cs="Calibri"/>
          <w:sz w:val="20"/>
          <w:szCs w:val="20"/>
        </w:rPr>
        <w:t>power line infrastructure.</w:t>
      </w:r>
      <w:r w:rsidRPr="00994F00">
        <w:rPr>
          <w:rFonts w:ascii="Calibri" w:hAnsi="Calibri" w:cs="Calibri"/>
          <w:sz w:val="20"/>
          <w:szCs w:val="20"/>
        </w:rPr>
        <w:t xml:space="preserve"> </w:t>
      </w:r>
    </w:p>
    <w:p w:rsidR="007140E9" w:rsidRPr="00994F00" w:rsidRDefault="007140E9" w:rsidP="000B321B">
      <w:pPr>
        <w:numPr>
          <w:ilvl w:val="0"/>
          <w:numId w:val="3"/>
        </w:numPr>
        <w:spacing w:after="0" w:line="312" w:lineRule="auto"/>
        <w:ind w:left="567" w:right="0" w:hanging="283"/>
        <w:jc w:val="both"/>
        <w:rPr>
          <w:rFonts w:ascii="Calibri" w:hAnsi="Calibri" w:cs="Calibri"/>
          <w:sz w:val="20"/>
          <w:szCs w:val="20"/>
        </w:rPr>
      </w:pPr>
      <w:r w:rsidRPr="00994F00">
        <w:rPr>
          <w:rFonts w:ascii="Calibri" w:hAnsi="Calibri" w:cs="Calibri"/>
          <w:sz w:val="20"/>
          <w:szCs w:val="20"/>
        </w:rPr>
        <w:t xml:space="preserve">The various data sets listed below and the study area were examined at a desktop level to determine the likelihood of </w:t>
      </w:r>
      <w:proofErr w:type="spellStart"/>
      <w:r w:rsidR="00994F00" w:rsidRPr="00994F00">
        <w:rPr>
          <w:rFonts w:ascii="Calibri" w:hAnsi="Calibri" w:cs="Calibri"/>
          <w:sz w:val="20"/>
          <w:szCs w:val="20"/>
        </w:rPr>
        <w:t>bird</w:t>
      </w:r>
      <w:proofErr w:type="gramStart"/>
      <w:r w:rsidR="00994F00" w:rsidRPr="00994F00">
        <w:rPr>
          <w:rFonts w:ascii="Calibri" w:hAnsi="Calibri" w:cs="Calibri"/>
          <w:sz w:val="20"/>
          <w:szCs w:val="20"/>
        </w:rPr>
        <w:t>:power</w:t>
      </w:r>
      <w:proofErr w:type="spellEnd"/>
      <w:proofErr w:type="gramEnd"/>
      <w:r w:rsidR="00994F00" w:rsidRPr="00994F00">
        <w:rPr>
          <w:rFonts w:ascii="Calibri" w:hAnsi="Calibri" w:cs="Calibri"/>
          <w:sz w:val="20"/>
          <w:szCs w:val="20"/>
        </w:rPr>
        <w:t xml:space="preserve"> line interactions</w:t>
      </w:r>
      <w:r w:rsidRPr="00994F00">
        <w:rPr>
          <w:rFonts w:ascii="Calibri" w:hAnsi="Calibri" w:cs="Calibri"/>
          <w:sz w:val="20"/>
          <w:szCs w:val="20"/>
        </w:rPr>
        <w:t xml:space="preserve">. </w:t>
      </w:r>
    </w:p>
    <w:p w:rsidR="007140E9" w:rsidRDefault="00994F00" w:rsidP="000B321B">
      <w:pPr>
        <w:numPr>
          <w:ilvl w:val="0"/>
          <w:numId w:val="3"/>
        </w:numPr>
        <w:spacing w:after="0" w:line="312" w:lineRule="auto"/>
        <w:ind w:left="567" w:right="0" w:hanging="283"/>
        <w:jc w:val="both"/>
        <w:rPr>
          <w:rFonts w:ascii="Calibri" w:hAnsi="Calibri" w:cs="Calibri"/>
          <w:sz w:val="20"/>
          <w:szCs w:val="20"/>
        </w:rPr>
      </w:pPr>
      <w:proofErr w:type="spellStart"/>
      <w:r>
        <w:rPr>
          <w:rFonts w:ascii="Calibri" w:hAnsi="Calibri" w:cs="Calibri"/>
          <w:sz w:val="20"/>
          <w:szCs w:val="20"/>
        </w:rPr>
        <w:t>Avifaunally</w:t>
      </w:r>
      <w:proofErr w:type="spellEnd"/>
      <w:r>
        <w:rPr>
          <w:rFonts w:ascii="Calibri" w:hAnsi="Calibri" w:cs="Calibri"/>
          <w:sz w:val="20"/>
          <w:szCs w:val="20"/>
        </w:rPr>
        <w:t xml:space="preserve"> s</w:t>
      </w:r>
      <w:r w:rsidR="007140E9" w:rsidRPr="00BC1603">
        <w:rPr>
          <w:rFonts w:ascii="Calibri" w:hAnsi="Calibri" w:cs="Calibri"/>
          <w:sz w:val="20"/>
          <w:szCs w:val="20"/>
        </w:rPr>
        <w:t xml:space="preserve">ensitive areas </w:t>
      </w:r>
      <w:r>
        <w:rPr>
          <w:rFonts w:ascii="Calibri" w:hAnsi="Calibri" w:cs="Calibri"/>
          <w:sz w:val="20"/>
          <w:szCs w:val="20"/>
        </w:rPr>
        <w:t>along the route alignment</w:t>
      </w:r>
      <w:r w:rsidR="007140E9" w:rsidRPr="00BC1603">
        <w:rPr>
          <w:rFonts w:ascii="Calibri" w:hAnsi="Calibri" w:cs="Calibri"/>
          <w:sz w:val="20"/>
          <w:szCs w:val="20"/>
        </w:rPr>
        <w:t>, where the above impacts are likely to occur, were identified using various GIS (Geogra</w:t>
      </w:r>
      <w:r w:rsidR="006533D9">
        <w:rPr>
          <w:rFonts w:ascii="Calibri" w:hAnsi="Calibri" w:cs="Calibri"/>
          <w:sz w:val="20"/>
          <w:szCs w:val="20"/>
        </w:rPr>
        <w:t xml:space="preserve">phic Information System) layers, </w:t>
      </w:r>
      <w:r w:rsidR="007140E9" w:rsidRPr="00BC1603">
        <w:rPr>
          <w:rFonts w:ascii="Calibri" w:hAnsi="Calibri" w:cs="Calibri"/>
          <w:sz w:val="20"/>
          <w:szCs w:val="20"/>
        </w:rPr>
        <w:t>Google Earth</w:t>
      </w:r>
      <w:r w:rsidR="006533D9">
        <w:rPr>
          <w:rFonts w:ascii="Calibri" w:hAnsi="Calibri" w:cs="Calibri"/>
          <w:sz w:val="20"/>
          <w:szCs w:val="20"/>
        </w:rPr>
        <w:t xml:space="preserve"> imagery and personal observations made during the site visit</w:t>
      </w:r>
      <w:r w:rsidR="007140E9" w:rsidRPr="00BC1603">
        <w:rPr>
          <w:rFonts w:ascii="Calibri" w:hAnsi="Calibri" w:cs="Calibri"/>
          <w:sz w:val="20"/>
          <w:szCs w:val="20"/>
        </w:rPr>
        <w:t xml:space="preserve">. </w:t>
      </w:r>
    </w:p>
    <w:p w:rsidR="007140E9" w:rsidRPr="00BC1603" w:rsidRDefault="006533D9" w:rsidP="000B321B">
      <w:pPr>
        <w:numPr>
          <w:ilvl w:val="0"/>
          <w:numId w:val="3"/>
        </w:numPr>
        <w:spacing w:after="0" w:line="312" w:lineRule="auto"/>
        <w:ind w:left="567" w:right="0" w:hanging="283"/>
        <w:jc w:val="both"/>
        <w:rPr>
          <w:rFonts w:ascii="Calibri" w:hAnsi="Calibri" w:cs="Calibri"/>
          <w:sz w:val="20"/>
          <w:szCs w:val="20"/>
        </w:rPr>
      </w:pPr>
      <w:r>
        <w:rPr>
          <w:rFonts w:ascii="Calibri" w:hAnsi="Calibri" w:cs="Calibri"/>
          <w:sz w:val="20"/>
          <w:szCs w:val="20"/>
        </w:rPr>
        <w:t>R</w:t>
      </w:r>
      <w:r w:rsidR="007140E9" w:rsidRPr="00BC1603">
        <w:rPr>
          <w:rFonts w:ascii="Calibri" w:hAnsi="Calibri" w:cs="Calibri"/>
          <w:sz w:val="20"/>
          <w:szCs w:val="20"/>
        </w:rPr>
        <w:t xml:space="preserve">ecommendations </w:t>
      </w:r>
      <w:r w:rsidR="00994F00">
        <w:rPr>
          <w:rFonts w:ascii="Calibri" w:hAnsi="Calibri" w:cs="Calibri"/>
          <w:sz w:val="20"/>
          <w:szCs w:val="20"/>
        </w:rPr>
        <w:t>are</w:t>
      </w:r>
      <w:r w:rsidR="007140E9" w:rsidRPr="00BC1603">
        <w:rPr>
          <w:rFonts w:ascii="Calibri" w:hAnsi="Calibri" w:cs="Calibri"/>
          <w:sz w:val="20"/>
          <w:szCs w:val="20"/>
        </w:rPr>
        <w:t xml:space="preserve"> made for the management and mitigation of impacts. </w:t>
      </w:r>
    </w:p>
    <w:p w:rsidR="007140E9" w:rsidRDefault="007140E9" w:rsidP="00994F00">
      <w:pPr>
        <w:pStyle w:val="NoSpacing"/>
        <w:rPr>
          <w:color w:val="9BBB59"/>
        </w:rPr>
      </w:pPr>
    </w:p>
    <w:p w:rsidR="00036F0D" w:rsidRPr="002B1C61" w:rsidRDefault="00036F0D" w:rsidP="00994F00">
      <w:pPr>
        <w:pStyle w:val="NoSpacing"/>
        <w:rPr>
          <w:color w:val="9BBB59"/>
        </w:rPr>
      </w:pPr>
    </w:p>
    <w:p w:rsidR="007140E9" w:rsidRPr="002B1C61" w:rsidRDefault="007140E9" w:rsidP="00994F00">
      <w:pPr>
        <w:pStyle w:val="Heading2"/>
        <w:ind w:left="567" w:hanging="567"/>
        <w:rPr>
          <w:rFonts w:asciiTheme="minorHAnsi" w:hAnsiTheme="minorHAnsi" w:cstheme="minorHAnsi"/>
          <w:b/>
          <w:color w:val="9BBB59"/>
          <w:sz w:val="20"/>
          <w:szCs w:val="20"/>
        </w:rPr>
      </w:pPr>
      <w:r w:rsidRPr="002B1C61">
        <w:rPr>
          <w:rFonts w:asciiTheme="minorHAnsi" w:hAnsiTheme="minorHAnsi" w:cstheme="minorHAnsi"/>
          <w:b/>
          <w:color w:val="9BBB59"/>
          <w:sz w:val="20"/>
          <w:szCs w:val="20"/>
        </w:rPr>
        <w:t>2.</w:t>
      </w:r>
      <w:r w:rsidR="00994F00" w:rsidRPr="002B1C61">
        <w:rPr>
          <w:rFonts w:asciiTheme="minorHAnsi" w:hAnsiTheme="minorHAnsi" w:cstheme="minorHAnsi"/>
          <w:b/>
          <w:color w:val="9BBB59"/>
          <w:sz w:val="20"/>
          <w:szCs w:val="20"/>
        </w:rPr>
        <w:t>3</w:t>
      </w:r>
      <w:r w:rsidRPr="002B1C61">
        <w:rPr>
          <w:rFonts w:asciiTheme="minorHAnsi" w:hAnsiTheme="minorHAnsi" w:cstheme="minorHAnsi"/>
          <w:b/>
          <w:color w:val="9BBB59"/>
          <w:sz w:val="20"/>
          <w:szCs w:val="20"/>
        </w:rPr>
        <w:tab/>
        <w:t>Data sources used</w:t>
      </w:r>
    </w:p>
    <w:p w:rsidR="002B1C61" w:rsidRPr="002B1C61" w:rsidRDefault="007140E9" w:rsidP="002B1C61">
      <w:pPr>
        <w:spacing w:line="312" w:lineRule="auto"/>
        <w:ind w:left="0"/>
        <w:jc w:val="both"/>
        <w:rPr>
          <w:rFonts w:ascii="Calibri" w:hAnsi="Calibri" w:cs="Calibri"/>
          <w:sz w:val="20"/>
          <w:szCs w:val="20"/>
        </w:rPr>
      </w:pPr>
      <w:r w:rsidRPr="00E608B3">
        <w:rPr>
          <w:rFonts w:ascii="Calibri" w:hAnsi="Calibri" w:cs="Calibri"/>
          <w:sz w:val="20"/>
          <w:szCs w:val="20"/>
        </w:rPr>
        <w:t>The following data sources and reports were used in varying levels of detail for this study:</w:t>
      </w:r>
    </w:p>
    <w:p w:rsidR="002B1C61" w:rsidRPr="00D94D6D" w:rsidRDefault="002B1C61" w:rsidP="000B321B">
      <w:pPr>
        <w:numPr>
          <w:ilvl w:val="0"/>
          <w:numId w:val="3"/>
        </w:numPr>
        <w:spacing w:after="0" w:line="312" w:lineRule="auto"/>
        <w:ind w:left="567" w:right="0" w:hanging="283"/>
        <w:jc w:val="both"/>
        <w:rPr>
          <w:rFonts w:ascii="Calibri" w:hAnsi="Calibri" w:cs="Calibri"/>
          <w:sz w:val="20"/>
          <w:szCs w:val="20"/>
        </w:rPr>
      </w:pPr>
      <w:r w:rsidRPr="00D94D6D">
        <w:rPr>
          <w:rFonts w:ascii="Calibri" w:hAnsi="Calibri" w:cs="Calibri"/>
          <w:sz w:val="20"/>
          <w:szCs w:val="20"/>
          <w:lang w:val="en-GB"/>
        </w:rPr>
        <w:t>Satellite Imagery of the area was studied using Google Earth ©2013.</w:t>
      </w:r>
    </w:p>
    <w:p w:rsidR="007140E9" w:rsidRDefault="007140E9" w:rsidP="000B321B">
      <w:pPr>
        <w:numPr>
          <w:ilvl w:val="0"/>
          <w:numId w:val="3"/>
        </w:numPr>
        <w:spacing w:after="0" w:line="312" w:lineRule="auto"/>
        <w:ind w:left="567" w:right="0" w:hanging="283"/>
        <w:jc w:val="both"/>
        <w:rPr>
          <w:rFonts w:ascii="Calibri" w:hAnsi="Calibri" w:cs="Calibri"/>
          <w:sz w:val="20"/>
        </w:rPr>
      </w:pPr>
      <w:r w:rsidRPr="00AE1B30">
        <w:rPr>
          <w:rFonts w:ascii="Calibri" w:hAnsi="Calibri" w:cs="Calibri"/>
          <w:sz w:val="20"/>
        </w:rPr>
        <w:t>Electronic 1:50 000 maps were obtained from the Surveyor General.</w:t>
      </w:r>
    </w:p>
    <w:p w:rsidR="002B1C61" w:rsidRDefault="002B1C61" w:rsidP="000B321B">
      <w:pPr>
        <w:numPr>
          <w:ilvl w:val="0"/>
          <w:numId w:val="3"/>
        </w:numPr>
        <w:spacing w:after="0" w:line="312" w:lineRule="auto"/>
        <w:ind w:left="567" w:right="0" w:hanging="283"/>
        <w:jc w:val="both"/>
        <w:rPr>
          <w:rFonts w:ascii="Calibri" w:hAnsi="Calibri" w:cs="Calibri"/>
          <w:sz w:val="20"/>
        </w:rPr>
      </w:pPr>
      <w:r>
        <w:rPr>
          <w:rFonts w:ascii="Calibri" w:hAnsi="Calibri" w:cs="Calibri"/>
          <w:sz w:val="20"/>
        </w:rPr>
        <w:t>Delta Epsilon Impact Assessment Report</w:t>
      </w:r>
      <w:r w:rsidR="00D85FA0">
        <w:rPr>
          <w:rFonts w:ascii="Calibri" w:hAnsi="Calibri" w:cs="Calibri"/>
          <w:sz w:val="20"/>
        </w:rPr>
        <w:t xml:space="preserve"> – Avifaunal Specialist Report and Appendices dated August 2009</w:t>
      </w:r>
      <w:r w:rsidR="000B321B">
        <w:rPr>
          <w:rFonts w:ascii="Calibri" w:hAnsi="Calibri" w:cs="Calibri"/>
          <w:sz w:val="20"/>
        </w:rPr>
        <w:t>.</w:t>
      </w:r>
    </w:p>
    <w:p w:rsidR="00D85FA0" w:rsidRDefault="00D85FA0" w:rsidP="000B321B">
      <w:pPr>
        <w:numPr>
          <w:ilvl w:val="0"/>
          <w:numId w:val="3"/>
        </w:numPr>
        <w:spacing w:after="0" w:line="312" w:lineRule="auto"/>
        <w:ind w:left="567" w:right="0" w:hanging="283"/>
        <w:jc w:val="both"/>
        <w:rPr>
          <w:rFonts w:ascii="Calibri" w:hAnsi="Calibri" w:cs="Calibri"/>
          <w:sz w:val="20"/>
        </w:rPr>
      </w:pPr>
      <w:proofErr w:type="spellStart"/>
      <w:r>
        <w:rPr>
          <w:rFonts w:ascii="Calibri" w:hAnsi="Calibri" w:cs="Calibri"/>
          <w:sz w:val="20"/>
        </w:rPr>
        <w:t>Masa</w:t>
      </w:r>
      <w:proofErr w:type="spellEnd"/>
      <w:r>
        <w:rPr>
          <w:rFonts w:ascii="Calibri" w:hAnsi="Calibri" w:cs="Calibri"/>
          <w:sz w:val="20"/>
        </w:rPr>
        <w:t xml:space="preserve"> </w:t>
      </w:r>
      <w:proofErr w:type="spellStart"/>
      <w:r>
        <w:rPr>
          <w:rFonts w:ascii="Calibri" w:hAnsi="Calibri" w:cs="Calibri"/>
          <w:sz w:val="20"/>
        </w:rPr>
        <w:t>Ngwedi</w:t>
      </w:r>
      <w:proofErr w:type="spellEnd"/>
      <w:r>
        <w:rPr>
          <w:rFonts w:ascii="Calibri" w:hAnsi="Calibri" w:cs="Calibri"/>
          <w:sz w:val="20"/>
        </w:rPr>
        <w:t xml:space="preserve"> EMP D Draft Wetland Input Report dated November 2013</w:t>
      </w:r>
      <w:r w:rsidR="000B321B">
        <w:rPr>
          <w:rFonts w:ascii="Calibri" w:hAnsi="Calibri" w:cs="Calibri"/>
          <w:sz w:val="20"/>
        </w:rPr>
        <w:t>.</w:t>
      </w:r>
    </w:p>
    <w:p w:rsidR="00D85FA0" w:rsidRDefault="00D85FA0" w:rsidP="000B321B">
      <w:pPr>
        <w:numPr>
          <w:ilvl w:val="0"/>
          <w:numId w:val="3"/>
        </w:numPr>
        <w:spacing w:after="0" w:line="312" w:lineRule="auto"/>
        <w:ind w:left="567" w:right="0" w:hanging="283"/>
        <w:jc w:val="both"/>
        <w:rPr>
          <w:rFonts w:ascii="Calibri" w:hAnsi="Calibri" w:cs="Calibri"/>
          <w:sz w:val="20"/>
        </w:rPr>
      </w:pPr>
      <w:proofErr w:type="spellStart"/>
      <w:r>
        <w:rPr>
          <w:rFonts w:ascii="Calibri" w:hAnsi="Calibri" w:cs="Calibri"/>
          <w:sz w:val="20"/>
        </w:rPr>
        <w:t>Masa</w:t>
      </w:r>
      <w:proofErr w:type="spellEnd"/>
      <w:r>
        <w:rPr>
          <w:rFonts w:ascii="Calibri" w:hAnsi="Calibri" w:cs="Calibri"/>
          <w:sz w:val="20"/>
        </w:rPr>
        <w:t xml:space="preserve"> </w:t>
      </w:r>
      <w:proofErr w:type="spellStart"/>
      <w:r>
        <w:rPr>
          <w:rFonts w:ascii="Calibri" w:hAnsi="Calibri" w:cs="Calibri"/>
          <w:sz w:val="20"/>
        </w:rPr>
        <w:t>Ngwedi</w:t>
      </w:r>
      <w:proofErr w:type="spellEnd"/>
      <w:r>
        <w:rPr>
          <w:rFonts w:ascii="Calibri" w:hAnsi="Calibri" w:cs="Calibri"/>
          <w:sz w:val="20"/>
        </w:rPr>
        <w:t xml:space="preserve"> EMP D Vegetation Input Report dated November 2013</w:t>
      </w:r>
      <w:r w:rsidR="000B321B">
        <w:rPr>
          <w:rFonts w:ascii="Calibri" w:hAnsi="Calibri" w:cs="Calibri"/>
          <w:sz w:val="20"/>
        </w:rPr>
        <w:t>.</w:t>
      </w:r>
    </w:p>
    <w:p w:rsidR="00036E65" w:rsidRDefault="00036E65" w:rsidP="000B321B">
      <w:pPr>
        <w:numPr>
          <w:ilvl w:val="0"/>
          <w:numId w:val="3"/>
        </w:numPr>
        <w:spacing w:after="0" w:line="312" w:lineRule="auto"/>
        <w:ind w:left="567" w:right="0" w:hanging="283"/>
        <w:jc w:val="both"/>
        <w:rPr>
          <w:rFonts w:ascii="Calibri" w:hAnsi="Calibri" w:cs="Calibri"/>
          <w:sz w:val="20"/>
        </w:rPr>
      </w:pPr>
      <w:r>
        <w:rPr>
          <w:rFonts w:ascii="Calibri" w:hAnsi="Calibri" w:cs="Calibri"/>
          <w:sz w:val="20"/>
        </w:rPr>
        <w:t>Vulture movement data for the area received from VULPRO, dated January 2014</w:t>
      </w:r>
    </w:p>
    <w:p w:rsidR="000B321B" w:rsidRDefault="000B321B" w:rsidP="000B321B">
      <w:pPr>
        <w:pStyle w:val="Viktor"/>
        <w:numPr>
          <w:ilvl w:val="0"/>
          <w:numId w:val="3"/>
        </w:numPr>
        <w:spacing w:line="312" w:lineRule="auto"/>
        <w:ind w:left="568" w:hanging="284"/>
        <w:rPr>
          <w:rFonts w:asciiTheme="minorHAnsi" w:hAnsiTheme="minorHAnsi" w:cstheme="minorHAnsi"/>
          <w:lang w:val="en-GB"/>
        </w:rPr>
      </w:pPr>
      <w:r w:rsidRPr="000B321B">
        <w:rPr>
          <w:rFonts w:ascii="Calibri" w:hAnsi="Calibri" w:cs="Calibri"/>
          <w:lang w:val="en-GB"/>
        </w:rPr>
        <w:t xml:space="preserve">The power line - bird mortality incident database of the Eskom/Endangered Wildlife Trust Strategic Partnership (1996 to present) was consulted to determine which of the species occurring in the study area are typically impacted upon by power lines, and the extent of the impact. </w:t>
      </w:r>
    </w:p>
    <w:p w:rsidR="000B321B" w:rsidRPr="000B321B" w:rsidRDefault="000B321B" w:rsidP="000B321B">
      <w:pPr>
        <w:pStyle w:val="Viktor"/>
        <w:numPr>
          <w:ilvl w:val="0"/>
          <w:numId w:val="3"/>
        </w:numPr>
        <w:spacing w:line="312" w:lineRule="auto"/>
        <w:ind w:left="568" w:hanging="284"/>
        <w:rPr>
          <w:rFonts w:asciiTheme="minorHAnsi" w:hAnsiTheme="minorHAnsi" w:cstheme="minorHAnsi"/>
          <w:lang w:val="en-GB"/>
        </w:rPr>
      </w:pPr>
      <w:r w:rsidRPr="000B321B">
        <w:rPr>
          <w:rFonts w:ascii="Calibri" w:hAnsi="Calibri" w:cs="Calibri"/>
        </w:rPr>
        <w:t xml:space="preserve">KMZ. </w:t>
      </w:r>
      <w:proofErr w:type="spellStart"/>
      <w:proofErr w:type="gramStart"/>
      <w:r>
        <w:rPr>
          <w:rFonts w:ascii="Calibri" w:hAnsi="Calibri" w:cs="Calibri"/>
        </w:rPr>
        <w:t>s</w:t>
      </w:r>
      <w:r w:rsidRPr="000B321B">
        <w:rPr>
          <w:rFonts w:ascii="Calibri" w:hAnsi="Calibri" w:cs="Calibri"/>
        </w:rPr>
        <w:t>hapefiles</w:t>
      </w:r>
      <w:proofErr w:type="spellEnd"/>
      <w:proofErr w:type="gramEnd"/>
      <w:r w:rsidRPr="000B321B">
        <w:rPr>
          <w:rFonts w:ascii="Calibri" w:hAnsi="Calibri" w:cs="Calibri"/>
        </w:rPr>
        <w:t xml:space="preserve"> </w:t>
      </w:r>
      <w:r w:rsidRPr="000B321B">
        <w:rPr>
          <w:rFonts w:ascii="Calibri" w:hAnsi="Calibri" w:cs="Calibri"/>
          <w:lang w:val="en-GB"/>
        </w:rPr>
        <w:t xml:space="preserve">detailing tower positions were obtained from </w:t>
      </w:r>
      <w:proofErr w:type="spellStart"/>
      <w:r>
        <w:rPr>
          <w:rFonts w:asciiTheme="minorHAnsi" w:hAnsiTheme="minorHAnsi" w:cstheme="minorHAnsi"/>
          <w:lang w:val="en-GB"/>
        </w:rPr>
        <w:t>Mandara</w:t>
      </w:r>
      <w:proofErr w:type="spellEnd"/>
      <w:r>
        <w:rPr>
          <w:rFonts w:asciiTheme="minorHAnsi" w:hAnsiTheme="minorHAnsi" w:cstheme="minorHAnsi"/>
          <w:lang w:val="en-GB"/>
        </w:rPr>
        <w:t>.</w:t>
      </w:r>
    </w:p>
    <w:p w:rsidR="007140E9" w:rsidRPr="002B1C61" w:rsidRDefault="007140E9" w:rsidP="007140E9">
      <w:pPr>
        <w:spacing w:line="312" w:lineRule="auto"/>
        <w:ind w:left="340"/>
        <w:jc w:val="both"/>
        <w:rPr>
          <w:rFonts w:cstheme="minorHAnsi"/>
          <w:color w:val="9BBB59"/>
          <w:sz w:val="20"/>
          <w:szCs w:val="20"/>
        </w:rPr>
      </w:pPr>
    </w:p>
    <w:p w:rsidR="007140E9" w:rsidRPr="002B1C61" w:rsidRDefault="007140E9" w:rsidP="00D96750">
      <w:pPr>
        <w:pStyle w:val="Heading2"/>
        <w:keepLines w:val="0"/>
        <w:numPr>
          <w:ilvl w:val="1"/>
          <w:numId w:val="10"/>
        </w:numPr>
        <w:spacing w:before="0" w:after="0" w:line="312" w:lineRule="auto"/>
        <w:ind w:left="567" w:right="0" w:hanging="567"/>
        <w:contextualSpacing/>
        <w:jc w:val="both"/>
        <w:rPr>
          <w:rFonts w:asciiTheme="minorHAnsi" w:hAnsiTheme="minorHAnsi" w:cstheme="minorHAnsi"/>
          <w:b/>
          <w:color w:val="9BBB59"/>
          <w:sz w:val="20"/>
          <w:szCs w:val="20"/>
        </w:rPr>
      </w:pPr>
      <w:bookmarkStart w:id="0" w:name="_Toc363819679"/>
      <w:bookmarkStart w:id="1" w:name="_Toc363819758"/>
      <w:r w:rsidRPr="002B1C61">
        <w:rPr>
          <w:rFonts w:asciiTheme="minorHAnsi" w:hAnsiTheme="minorHAnsi" w:cstheme="minorHAnsi"/>
          <w:b/>
          <w:color w:val="9BBB59"/>
          <w:sz w:val="20"/>
          <w:szCs w:val="20"/>
        </w:rPr>
        <w:t>Relevant legislation and guidelines</w:t>
      </w:r>
      <w:bookmarkEnd w:id="0"/>
      <w:bookmarkEnd w:id="1"/>
    </w:p>
    <w:p w:rsidR="007140E9" w:rsidRPr="009F419B" w:rsidRDefault="007140E9" w:rsidP="00D96750">
      <w:pPr>
        <w:spacing w:line="312" w:lineRule="auto"/>
        <w:ind w:left="0"/>
        <w:contextualSpacing/>
        <w:jc w:val="both"/>
        <w:rPr>
          <w:rFonts w:ascii="Calibri" w:hAnsi="Calibri" w:cs="Arial"/>
          <w:sz w:val="20"/>
        </w:rPr>
      </w:pPr>
      <w:r w:rsidRPr="009F419B">
        <w:rPr>
          <w:rFonts w:ascii="Calibri" w:hAnsi="Calibri" w:cs="Arial"/>
          <w:sz w:val="20"/>
        </w:rPr>
        <w:t>The relevant legislation to this specialist field and development are as follows:</w:t>
      </w:r>
    </w:p>
    <w:p w:rsidR="007140E9" w:rsidRPr="009F419B" w:rsidRDefault="007140E9" w:rsidP="00B50AD5">
      <w:pPr>
        <w:pStyle w:val="NoSpacing"/>
      </w:pPr>
    </w:p>
    <w:p w:rsidR="007140E9" w:rsidRPr="00D96750" w:rsidRDefault="007140E9" w:rsidP="00D96750">
      <w:pPr>
        <w:pStyle w:val="ListParagraph"/>
        <w:numPr>
          <w:ilvl w:val="0"/>
          <w:numId w:val="18"/>
        </w:numPr>
        <w:spacing w:line="312" w:lineRule="auto"/>
        <w:ind w:left="567" w:hanging="283"/>
        <w:jc w:val="both"/>
        <w:rPr>
          <w:rFonts w:ascii="Calibri" w:hAnsi="Calibri" w:cs="Arial"/>
          <w:sz w:val="20"/>
        </w:rPr>
      </w:pPr>
      <w:r w:rsidRPr="00D96750">
        <w:rPr>
          <w:rFonts w:ascii="Calibri" w:hAnsi="Calibri" w:cs="Arial"/>
          <w:sz w:val="20"/>
        </w:rPr>
        <w:t xml:space="preserve">The Convention on Biological Diversity: dedicated to promoting sustainable development. The Convention recognizes that biological diversity is about more than plants, animals and micro-organisms and their ecosystems – it is about people and our need for food security, medicines, fresh air and water, shelter, and a clean and healthy environment in which to live. It is an international convention signed by 150 leaders at the Rio 1992 Earth Summit. South Africa is a signatory. An important principle encompassed by the CBD is the precautionary principle which essentially states that where serious threats to the environment exist, lack of full scientific certainty should not be used a reason for delaying management of these risks. The burden of proof that the impact will </w:t>
      </w:r>
      <w:r w:rsidRPr="00D96750">
        <w:rPr>
          <w:rFonts w:ascii="Calibri" w:hAnsi="Calibri" w:cs="Arial"/>
          <w:i/>
          <w:sz w:val="20"/>
        </w:rPr>
        <w:t>not</w:t>
      </w:r>
      <w:r w:rsidRPr="00D96750">
        <w:rPr>
          <w:rFonts w:ascii="Calibri" w:hAnsi="Calibri" w:cs="Arial"/>
          <w:sz w:val="20"/>
        </w:rPr>
        <w:t xml:space="preserve"> occur lies with the proponent of the activity posing the threat. </w:t>
      </w:r>
    </w:p>
    <w:p w:rsidR="007140E9" w:rsidRPr="009F419B" w:rsidRDefault="007140E9" w:rsidP="00B50AD5">
      <w:pPr>
        <w:pStyle w:val="NoSpacing"/>
      </w:pPr>
    </w:p>
    <w:p w:rsidR="00B50AD5" w:rsidRDefault="007140E9" w:rsidP="00D96750">
      <w:pPr>
        <w:pStyle w:val="ListParagraph"/>
        <w:numPr>
          <w:ilvl w:val="0"/>
          <w:numId w:val="18"/>
        </w:numPr>
        <w:spacing w:line="312" w:lineRule="auto"/>
        <w:ind w:left="567" w:hanging="283"/>
        <w:jc w:val="both"/>
        <w:rPr>
          <w:rFonts w:ascii="Calibri" w:hAnsi="Calibri" w:cs="Arial"/>
          <w:sz w:val="20"/>
        </w:rPr>
      </w:pPr>
      <w:r w:rsidRPr="00D96750">
        <w:rPr>
          <w:rFonts w:ascii="Calibri" w:hAnsi="Calibri" w:cs="Arial"/>
          <w:sz w:val="20"/>
        </w:rPr>
        <w:t xml:space="preserve">The Convention on the Conservation of Migratory Species of Wild Animals (also known as CMS or Bonn Convention) aims to conserve terrestrial, aquatic and avian migratory species throughout their range. It is an intergovernmental treaty, concluded under the aegis of the United Nations Environment </w:t>
      </w:r>
      <w:proofErr w:type="spellStart"/>
      <w:r w:rsidRPr="00D96750">
        <w:rPr>
          <w:rFonts w:ascii="Calibri" w:hAnsi="Calibri" w:cs="Arial"/>
          <w:sz w:val="20"/>
        </w:rPr>
        <w:t>Programme</w:t>
      </w:r>
      <w:proofErr w:type="spellEnd"/>
      <w:r w:rsidRPr="00D96750">
        <w:rPr>
          <w:rFonts w:ascii="Calibri" w:hAnsi="Calibri" w:cs="Arial"/>
          <w:sz w:val="20"/>
        </w:rPr>
        <w:t xml:space="preserve">, concerned with the conservation of wildlife and habitats on a global scale. Since the Convention's entry into force, its membership has grown steadily to include 117 (as of 1 June 2012) Parties from Africa, Central and South America, Asia, Europe and Oceania. South Africa is a signatory. </w:t>
      </w:r>
    </w:p>
    <w:p w:rsidR="00B86B13" w:rsidRPr="00B86B13" w:rsidRDefault="00B86B13" w:rsidP="00B86B13">
      <w:pPr>
        <w:pStyle w:val="NoSpacing"/>
      </w:pPr>
    </w:p>
    <w:p w:rsidR="00D96750" w:rsidRDefault="007140E9" w:rsidP="00D96750">
      <w:pPr>
        <w:pStyle w:val="ListParagraph"/>
        <w:numPr>
          <w:ilvl w:val="0"/>
          <w:numId w:val="18"/>
        </w:numPr>
        <w:spacing w:line="312" w:lineRule="auto"/>
        <w:ind w:left="567" w:hanging="283"/>
        <w:jc w:val="both"/>
        <w:rPr>
          <w:rFonts w:ascii="Calibri" w:hAnsi="Calibri" w:cs="Arial"/>
          <w:sz w:val="20"/>
        </w:rPr>
      </w:pPr>
      <w:r w:rsidRPr="00D96750">
        <w:rPr>
          <w:rFonts w:ascii="Calibri" w:hAnsi="Calibri" w:cs="Arial"/>
          <w:sz w:val="20"/>
        </w:rPr>
        <w:t xml:space="preserve">The Agreement on the Conservation of African-Eurasian Migratory Water birds (AEWA) is the largest of its kind developed so far under the CMS. The AEWA covers 255 species of birds ecologically dependent on wetlands for at least part of their annual cycle, including many species of divers, grebes, pelicans, </w:t>
      </w:r>
    </w:p>
    <w:p w:rsidR="00D96750" w:rsidRPr="00D96750" w:rsidRDefault="00D96750" w:rsidP="00D96750">
      <w:pPr>
        <w:pStyle w:val="ListParagraph"/>
        <w:rPr>
          <w:rFonts w:ascii="Calibri" w:hAnsi="Calibri" w:cs="Arial"/>
          <w:sz w:val="20"/>
        </w:rPr>
      </w:pPr>
    </w:p>
    <w:p w:rsidR="00B86B13" w:rsidRDefault="00B86B13" w:rsidP="00D96750">
      <w:pPr>
        <w:pStyle w:val="ListParagraph"/>
        <w:spacing w:line="312" w:lineRule="auto"/>
        <w:ind w:left="567"/>
        <w:jc w:val="both"/>
        <w:rPr>
          <w:rFonts w:ascii="Calibri" w:hAnsi="Calibri" w:cs="Arial"/>
          <w:sz w:val="20"/>
        </w:rPr>
      </w:pPr>
    </w:p>
    <w:p w:rsidR="007140E9" w:rsidRPr="00D96750" w:rsidRDefault="007140E9" w:rsidP="00D96750">
      <w:pPr>
        <w:pStyle w:val="ListParagraph"/>
        <w:spacing w:line="312" w:lineRule="auto"/>
        <w:ind w:left="567"/>
        <w:jc w:val="both"/>
        <w:rPr>
          <w:rFonts w:ascii="Calibri" w:hAnsi="Calibri" w:cs="Arial"/>
          <w:sz w:val="20"/>
        </w:rPr>
      </w:pPr>
      <w:r w:rsidRPr="00D96750">
        <w:rPr>
          <w:rFonts w:ascii="Calibri" w:hAnsi="Calibri" w:cs="Arial"/>
          <w:sz w:val="20"/>
        </w:rPr>
        <w:t>cormorants, herons, storks, rails, ibises, spoonbills, flamingos, ducks, swans, geese, cranes, waders, gulls, terns, tropic birds, au</w:t>
      </w:r>
      <w:r w:rsidR="00795664" w:rsidRPr="00D96750">
        <w:rPr>
          <w:rFonts w:ascii="Calibri" w:hAnsi="Calibri" w:cs="Arial"/>
          <w:sz w:val="20"/>
        </w:rPr>
        <w:t>ks, frigate birds and even the S</w:t>
      </w:r>
      <w:r w:rsidRPr="00D96750">
        <w:rPr>
          <w:rFonts w:ascii="Calibri" w:hAnsi="Calibri" w:cs="Arial"/>
          <w:sz w:val="20"/>
        </w:rPr>
        <w:t xml:space="preserve">outh African penguin.  The agreement covers 119 countries and the European Union (EU) from Europe, parts of Asia and Canada, the Middle East and Africa. </w:t>
      </w:r>
    </w:p>
    <w:p w:rsidR="007140E9" w:rsidRPr="002639B4" w:rsidRDefault="007140E9" w:rsidP="002639B4">
      <w:pPr>
        <w:pStyle w:val="NoSpacing"/>
      </w:pPr>
    </w:p>
    <w:p w:rsidR="00D96750" w:rsidRDefault="007140E9" w:rsidP="00D96750">
      <w:pPr>
        <w:pStyle w:val="ListParagraph"/>
        <w:numPr>
          <w:ilvl w:val="0"/>
          <w:numId w:val="18"/>
        </w:numPr>
        <w:spacing w:line="312" w:lineRule="auto"/>
        <w:ind w:left="567" w:hanging="283"/>
        <w:jc w:val="both"/>
        <w:rPr>
          <w:rFonts w:ascii="Calibri" w:hAnsi="Calibri" w:cs="Arial"/>
          <w:sz w:val="20"/>
        </w:rPr>
      </w:pPr>
      <w:r w:rsidRPr="00D96750">
        <w:rPr>
          <w:rFonts w:ascii="Calibri" w:hAnsi="Calibri" w:cs="Arial"/>
          <w:sz w:val="20"/>
        </w:rPr>
        <w:t>The National Environmental Management – Biodiversity Act - Threatened or Protected Species list (TOPS).</w:t>
      </w:r>
    </w:p>
    <w:p w:rsidR="00D96750" w:rsidRPr="00D96750" w:rsidRDefault="00D96750" w:rsidP="00D96750">
      <w:pPr>
        <w:pStyle w:val="ListParagraph"/>
        <w:rPr>
          <w:rFonts w:ascii="Calibri" w:hAnsi="Calibri" w:cs="Arial"/>
          <w:sz w:val="20"/>
        </w:rPr>
      </w:pPr>
    </w:p>
    <w:p w:rsidR="007140E9" w:rsidRPr="00D96750" w:rsidRDefault="007140E9" w:rsidP="00D96750">
      <w:pPr>
        <w:pStyle w:val="ListParagraph"/>
        <w:numPr>
          <w:ilvl w:val="0"/>
          <w:numId w:val="18"/>
        </w:numPr>
        <w:spacing w:line="312" w:lineRule="auto"/>
        <w:ind w:left="567" w:hanging="283"/>
        <w:jc w:val="both"/>
        <w:rPr>
          <w:rFonts w:ascii="Calibri" w:hAnsi="Calibri" w:cs="Arial"/>
          <w:sz w:val="20"/>
        </w:rPr>
      </w:pPr>
      <w:r w:rsidRPr="00D96750">
        <w:rPr>
          <w:rFonts w:ascii="Calibri" w:hAnsi="Calibri" w:cs="Arial"/>
          <w:sz w:val="20"/>
        </w:rPr>
        <w:t>Various sets of provincial conservation legislation are also relevant to this study.</w:t>
      </w:r>
    </w:p>
    <w:p w:rsidR="007140E9" w:rsidRPr="002B1C61" w:rsidRDefault="007140E9" w:rsidP="00D96750">
      <w:pPr>
        <w:pStyle w:val="NoSpacing"/>
      </w:pPr>
    </w:p>
    <w:p w:rsidR="007140E9" w:rsidRPr="002B1C61" w:rsidRDefault="007140E9" w:rsidP="00B50AD5">
      <w:pPr>
        <w:pStyle w:val="Heading2"/>
        <w:ind w:left="567" w:hanging="567"/>
        <w:rPr>
          <w:rFonts w:asciiTheme="minorHAnsi" w:hAnsiTheme="minorHAnsi" w:cstheme="minorHAnsi"/>
          <w:b/>
          <w:color w:val="9BBB59"/>
          <w:sz w:val="20"/>
          <w:szCs w:val="20"/>
        </w:rPr>
      </w:pPr>
      <w:r w:rsidRPr="002B1C61">
        <w:rPr>
          <w:rFonts w:asciiTheme="minorHAnsi" w:hAnsiTheme="minorHAnsi" w:cstheme="minorHAnsi"/>
          <w:b/>
          <w:color w:val="9BBB59"/>
          <w:sz w:val="20"/>
          <w:szCs w:val="20"/>
        </w:rPr>
        <w:t>2.5</w:t>
      </w:r>
      <w:r w:rsidRPr="002B1C61">
        <w:rPr>
          <w:rFonts w:asciiTheme="minorHAnsi" w:hAnsiTheme="minorHAnsi" w:cstheme="minorHAnsi"/>
          <w:b/>
          <w:color w:val="9BBB59"/>
          <w:sz w:val="20"/>
          <w:szCs w:val="20"/>
        </w:rPr>
        <w:tab/>
        <w:t>Limitations &amp; assumptions</w:t>
      </w:r>
    </w:p>
    <w:p w:rsidR="007140E9" w:rsidRPr="006436E4" w:rsidRDefault="00AD321D" w:rsidP="006436E4">
      <w:pPr>
        <w:spacing w:line="312" w:lineRule="auto"/>
        <w:ind w:left="0"/>
        <w:jc w:val="both"/>
        <w:rPr>
          <w:rFonts w:cs="Calibri"/>
          <w:sz w:val="20"/>
          <w:szCs w:val="20"/>
        </w:rPr>
      </w:pPr>
      <w:r w:rsidRPr="006436E4">
        <w:rPr>
          <w:rFonts w:cstheme="minorHAnsi"/>
          <w:sz w:val="20"/>
          <w:szCs w:val="20"/>
        </w:rPr>
        <w:t>The specialist was unable to access all areas of the study site, during the one-day site visit to the study area on 11 January 2014 and could therefore not assess each tower position</w:t>
      </w:r>
      <w:r w:rsidR="00056F29">
        <w:rPr>
          <w:rFonts w:cstheme="minorHAnsi"/>
          <w:sz w:val="20"/>
          <w:szCs w:val="20"/>
        </w:rPr>
        <w:t xml:space="preserve"> (FIGURES 1 and 2)</w:t>
      </w:r>
      <w:r w:rsidRPr="006436E4">
        <w:rPr>
          <w:rFonts w:cstheme="minorHAnsi"/>
          <w:sz w:val="20"/>
          <w:szCs w:val="20"/>
        </w:rPr>
        <w:t>.  As a result, primary information on bird species presence, movement and breeding activities along the route alignment could not be collected</w:t>
      </w:r>
      <w:r w:rsidR="006436E4" w:rsidRPr="006436E4">
        <w:rPr>
          <w:rFonts w:cstheme="minorHAnsi"/>
          <w:sz w:val="20"/>
          <w:szCs w:val="20"/>
        </w:rPr>
        <w:t xml:space="preserve"> for each tower position</w:t>
      </w:r>
      <w:r w:rsidRPr="006436E4">
        <w:rPr>
          <w:rFonts w:cstheme="minorHAnsi"/>
          <w:sz w:val="20"/>
          <w:szCs w:val="20"/>
        </w:rPr>
        <w:t xml:space="preserve">.  </w:t>
      </w:r>
      <w:r w:rsidR="006436E4" w:rsidRPr="006436E4">
        <w:rPr>
          <w:rFonts w:cstheme="minorHAnsi"/>
          <w:sz w:val="20"/>
          <w:szCs w:val="20"/>
        </w:rPr>
        <w:t xml:space="preserve">The specialist was however able to confirm various habitat types that are capable of supporting bird species of conservation importance.  Based on these findings, the specialist was able to provide recommendations for mitigation. </w:t>
      </w:r>
    </w:p>
    <w:p w:rsidR="007140E9" w:rsidRDefault="007140E9" w:rsidP="00795664">
      <w:pPr>
        <w:pStyle w:val="NoSpacing"/>
      </w:pPr>
    </w:p>
    <w:p w:rsidR="007140E9" w:rsidRPr="00795664" w:rsidRDefault="007140E9" w:rsidP="00795664">
      <w:pPr>
        <w:spacing w:after="0" w:line="312" w:lineRule="auto"/>
        <w:ind w:left="0"/>
        <w:jc w:val="both"/>
        <w:rPr>
          <w:b/>
          <w:caps/>
          <w:color w:val="92D050"/>
          <w:sz w:val="20"/>
          <w:szCs w:val="20"/>
        </w:rPr>
      </w:pPr>
      <w:r w:rsidRPr="00795664">
        <w:rPr>
          <w:rFonts w:ascii="Calibri" w:hAnsi="Calibri" w:cs="Calibri"/>
          <w:sz w:val="20"/>
        </w:rPr>
        <w:t xml:space="preserve">Predictions in this study are based on experience of these and similar species in different parts of South Africa, through the authors’ experience working in the avifaunal specialist field since </w:t>
      </w:r>
      <w:r w:rsidR="00795664">
        <w:rPr>
          <w:rFonts w:ascii="Calibri" w:hAnsi="Calibri" w:cs="Calibri"/>
          <w:sz w:val="20"/>
        </w:rPr>
        <w:t>2006</w:t>
      </w:r>
      <w:r w:rsidRPr="00795664">
        <w:rPr>
          <w:rFonts w:ascii="Calibri" w:hAnsi="Calibri" w:cs="Calibri"/>
          <w:sz w:val="20"/>
        </w:rPr>
        <w:t xml:space="preserve">. However bird </w:t>
      </w:r>
      <w:proofErr w:type="spellStart"/>
      <w:r w:rsidRPr="00795664">
        <w:rPr>
          <w:rFonts w:ascii="Calibri" w:hAnsi="Calibri" w:cs="Calibri"/>
          <w:sz w:val="20"/>
        </w:rPr>
        <w:t>behaviour</w:t>
      </w:r>
      <w:proofErr w:type="spellEnd"/>
      <w:r w:rsidRPr="00795664">
        <w:rPr>
          <w:rFonts w:ascii="Calibri" w:hAnsi="Calibri" w:cs="Calibri"/>
          <w:sz w:val="20"/>
        </w:rPr>
        <w:t xml:space="preserve"> can’t be reduced to formulas that will hold true under all circumstances.</w:t>
      </w:r>
    </w:p>
    <w:p w:rsidR="00513977" w:rsidRDefault="00513977" w:rsidP="007140E9">
      <w:pPr>
        <w:spacing w:after="0" w:line="312" w:lineRule="auto"/>
        <w:ind w:left="0"/>
        <w:jc w:val="both"/>
        <w:rPr>
          <w:b/>
          <w:caps/>
          <w:color w:val="FF3300"/>
          <w:sz w:val="24"/>
          <w:szCs w:val="24"/>
        </w:rPr>
      </w:pPr>
    </w:p>
    <w:p w:rsidR="00056F29" w:rsidRDefault="00056F29" w:rsidP="007140E9">
      <w:pPr>
        <w:spacing w:after="0" w:line="312" w:lineRule="auto"/>
        <w:ind w:left="0"/>
        <w:jc w:val="both"/>
        <w:rPr>
          <w:b/>
          <w:caps/>
          <w:color w:val="FF3300"/>
          <w:sz w:val="24"/>
          <w:szCs w:val="24"/>
        </w:rPr>
      </w:pPr>
    </w:p>
    <w:p w:rsidR="00346392" w:rsidRDefault="00346392" w:rsidP="007140E9">
      <w:pPr>
        <w:spacing w:after="0" w:line="312" w:lineRule="auto"/>
        <w:ind w:left="0"/>
        <w:jc w:val="both"/>
        <w:rPr>
          <w:b/>
          <w:caps/>
          <w:color w:val="FF3300"/>
          <w:sz w:val="24"/>
          <w:szCs w:val="24"/>
        </w:rPr>
      </w:pPr>
    </w:p>
    <w:p w:rsidR="00346392" w:rsidRDefault="00346392" w:rsidP="007140E9">
      <w:pPr>
        <w:spacing w:after="0" w:line="312" w:lineRule="auto"/>
        <w:ind w:left="0"/>
        <w:jc w:val="both"/>
        <w:rPr>
          <w:b/>
          <w:caps/>
          <w:color w:val="FF3300"/>
          <w:sz w:val="24"/>
          <w:szCs w:val="24"/>
        </w:rPr>
      </w:pPr>
    </w:p>
    <w:p w:rsidR="00346392" w:rsidRDefault="00346392" w:rsidP="007140E9">
      <w:pPr>
        <w:spacing w:after="0" w:line="312" w:lineRule="auto"/>
        <w:ind w:left="0"/>
        <w:jc w:val="both"/>
        <w:rPr>
          <w:b/>
          <w:caps/>
          <w:color w:val="FF3300"/>
          <w:sz w:val="24"/>
          <w:szCs w:val="24"/>
        </w:rPr>
      </w:pPr>
    </w:p>
    <w:p w:rsidR="00346392" w:rsidRDefault="00346392" w:rsidP="007140E9">
      <w:pPr>
        <w:spacing w:after="0" w:line="312" w:lineRule="auto"/>
        <w:ind w:left="0"/>
        <w:jc w:val="both"/>
        <w:rPr>
          <w:b/>
          <w:caps/>
          <w:color w:val="FF3300"/>
          <w:sz w:val="24"/>
          <w:szCs w:val="24"/>
        </w:rPr>
      </w:pPr>
    </w:p>
    <w:p w:rsidR="00346392" w:rsidRDefault="00346392" w:rsidP="007140E9">
      <w:pPr>
        <w:spacing w:after="0" w:line="312" w:lineRule="auto"/>
        <w:ind w:left="0"/>
        <w:jc w:val="both"/>
        <w:rPr>
          <w:b/>
          <w:caps/>
          <w:color w:val="FF3300"/>
          <w:sz w:val="24"/>
          <w:szCs w:val="24"/>
        </w:rPr>
      </w:pPr>
    </w:p>
    <w:p w:rsidR="00346392" w:rsidRDefault="00346392" w:rsidP="007140E9">
      <w:pPr>
        <w:spacing w:after="0" w:line="312" w:lineRule="auto"/>
        <w:ind w:left="0"/>
        <w:jc w:val="both"/>
        <w:rPr>
          <w:b/>
          <w:caps/>
          <w:color w:val="FF3300"/>
          <w:sz w:val="24"/>
          <w:szCs w:val="24"/>
        </w:rPr>
      </w:pPr>
    </w:p>
    <w:p w:rsidR="00346392" w:rsidRDefault="00346392" w:rsidP="007140E9">
      <w:pPr>
        <w:spacing w:after="0" w:line="312" w:lineRule="auto"/>
        <w:ind w:left="0"/>
        <w:jc w:val="both"/>
        <w:rPr>
          <w:b/>
          <w:caps/>
          <w:color w:val="FF3300"/>
          <w:sz w:val="24"/>
          <w:szCs w:val="24"/>
        </w:rPr>
      </w:pPr>
    </w:p>
    <w:p w:rsidR="00346392" w:rsidRDefault="00346392" w:rsidP="007140E9">
      <w:pPr>
        <w:spacing w:after="0" w:line="312" w:lineRule="auto"/>
        <w:ind w:left="0"/>
        <w:jc w:val="both"/>
        <w:rPr>
          <w:b/>
          <w:caps/>
          <w:color w:val="FF3300"/>
          <w:sz w:val="24"/>
          <w:szCs w:val="24"/>
        </w:rPr>
      </w:pPr>
    </w:p>
    <w:p w:rsidR="00346392" w:rsidRDefault="00346392" w:rsidP="007140E9">
      <w:pPr>
        <w:spacing w:after="0" w:line="312" w:lineRule="auto"/>
        <w:ind w:left="0"/>
        <w:jc w:val="both"/>
        <w:rPr>
          <w:b/>
          <w:caps/>
          <w:color w:val="FF3300"/>
          <w:sz w:val="24"/>
          <w:szCs w:val="24"/>
        </w:rPr>
      </w:pPr>
    </w:p>
    <w:p w:rsidR="00346392" w:rsidRDefault="00346392" w:rsidP="007140E9">
      <w:pPr>
        <w:spacing w:after="0" w:line="312" w:lineRule="auto"/>
        <w:ind w:left="0"/>
        <w:jc w:val="both"/>
        <w:rPr>
          <w:b/>
          <w:caps/>
          <w:color w:val="FF3300"/>
          <w:sz w:val="24"/>
          <w:szCs w:val="24"/>
        </w:rPr>
      </w:pPr>
    </w:p>
    <w:p w:rsidR="00346392" w:rsidRDefault="00346392" w:rsidP="007140E9">
      <w:pPr>
        <w:spacing w:after="0" w:line="312" w:lineRule="auto"/>
        <w:ind w:left="0"/>
        <w:jc w:val="both"/>
        <w:rPr>
          <w:b/>
          <w:caps/>
          <w:color w:val="FF3300"/>
          <w:sz w:val="24"/>
          <w:szCs w:val="24"/>
        </w:rPr>
      </w:pPr>
    </w:p>
    <w:p w:rsidR="00346392" w:rsidRDefault="00346392" w:rsidP="007140E9">
      <w:pPr>
        <w:spacing w:after="0" w:line="312" w:lineRule="auto"/>
        <w:ind w:left="0"/>
        <w:jc w:val="both"/>
        <w:rPr>
          <w:b/>
          <w:caps/>
          <w:color w:val="FF3300"/>
          <w:sz w:val="24"/>
          <w:szCs w:val="24"/>
        </w:rPr>
      </w:pPr>
    </w:p>
    <w:p w:rsidR="00386FEE" w:rsidRDefault="00386FEE" w:rsidP="00346392">
      <w:pPr>
        <w:spacing w:after="0" w:line="312" w:lineRule="auto"/>
        <w:ind w:left="0"/>
        <w:jc w:val="center"/>
        <w:rPr>
          <w:b/>
          <w:caps/>
          <w:color w:val="FF3300"/>
          <w:sz w:val="24"/>
          <w:szCs w:val="24"/>
        </w:rPr>
      </w:pPr>
    </w:p>
    <w:p w:rsidR="00346392" w:rsidRDefault="00346392" w:rsidP="00346392">
      <w:pPr>
        <w:spacing w:after="0" w:line="312" w:lineRule="auto"/>
        <w:ind w:left="0"/>
        <w:jc w:val="center"/>
        <w:rPr>
          <w:b/>
          <w:caps/>
          <w:color w:val="FF3300"/>
          <w:sz w:val="24"/>
          <w:szCs w:val="24"/>
        </w:rPr>
      </w:pPr>
      <w:r>
        <w:rPr>
          <w:b/>
          <w:caps/>
          <w:noProof/>
          <w:color w:val="FF3300"/>
          <w:sz w:val="24"/>
          <w:szCs w:val="24"/>
          <w:lang w:val="en-ZA" w:eastAsia="en-ZA"/>
        </w:rPr>
        <w:lastRenderedPageBreak/>
        <w:drawing>
          <wp:anchor distT="0" distB="0" distL="114300" distR="114300" simplePos="0" relativeHeight="251667456" behindDoc="1" locked="0" layoutInCell="1" allowOverlap="1">
            <wp:simplePos x="0" y="0"/>
            <wp:positionH relativeFrom="column">
              <wp:posOffset>353060</wp:posOffset>
            </wp:positionH>
            <wp:positionV relativeFrom="paragraph">
              <wp:posOffset>99060</wp:posOffset>
            </wp:positionV>
            <wp:extent cx="5200650" cy="3302000"/>
            <wp:effectExtent l="57150" t="38100" r="38100" b="12700"/>
            <wp:wrapTight wrapText="bothSides">
              <wp:wrapPolygon edited="0">
                <wp:start x="-237" y="-249"/>
                <wp:lineTo x="-237" y="21683"/>
                <wp:lineTo x="21758" y="21683"/>
                <wp:lineTo x="21758" y="-249"/>
                <wp:lineTo x="-237" y="-249"/>
              </wp:wrapPolygon>
            </wp:wrapTight>
            <wp:docPr id="6" name="Picture 5" descr="Track 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 Log.JPG"/>
                    <pic:cNvPicPr/>
                  </pic:nvPicPr>
                  <pic:blipFill>
                    <a:blip r:embed="rId12"/>
                    <a:stretch>
                      <a:fillRect/>
                    </a:stretch>
                  </pic:blipFill>
                  <pic:spPr>
                    <a:xfrm>
                      <a:off x="0" y="0"/>
                      <a:ext cx="5200650" cy="3302000"/>
                    </a:xfrm>
                    <a:prstGeom prst="rect">
                      <a:avLst/>
                    </a:prstGeom>
                    <a:ln w="28575">
                      <a:solidFill>
                        <a:schemeClr val="tx1"/>
                      </a:solidFill>
                    </a:ln>
                  </pic:spPr>
                </pic:pic>
              </a:graphicData>
            </a:graphic>
          </wp:anchor>
        </w:drawing>
      </w:r>
    </w:p>
    <w:p w:rsidR="00346392" w:rsidRPr="00386FEE" w:rsidRDefault="00346392" w:rsidP="003F4C59">
      <w:pPr>
        <w:jc w:val="center"/>
        <w:rPr>
          <w:sz w:val="20"/>
          <w:szCs w:val="20"/>
        </w:rPr>
      </w:pPr>
      <w:r w:rsidRPr="00386FEE">
        <w:rPr>
          <w:b/>
          <w:sz w:val="20"/>
          <w:szCs w:val="20"/>
        </w:rPr>
        <w:t>FIGURE 1:</w:t>
      </w:r>
      <w:r w:rsidRPr="00386FEE">
        <w:rPr>
          <w:sz w:val="20"/>
          <w:szCs w:val="20"/>
        </w:rPr>
        <w:t xml:space="preserve"> Track log of the site visit conducted on 11 January 2014</w:t>
      </w:r>
    </w:p>
    <w:p w:rsidR="00346392" w:rsidRDefault="00CE5B0D" w:rsidP="00346392">
      <w:pPr>
        <w:ind w:firstLine="648"/>
      </w:pPr>
      <w:r>
        <w:rPr>
          <w:noProof/>
          <w:lang w:val="en-ZA" w:eastAsia="en-ZA"/>
        </w:rPr>
        <w:drawing>
          <wp:anchor distT="0" distB="0" distL="114300" distR="114300" simplePos="0" relativeHeight="251666432" behindDoc="1" locked="0" layoutInCell="1" allowOverlap="1">
            <wp:simplePos x="0" y="0"/>
            <wp:positionH relativeFrom="column">
              <wp:posOffset>353695</wp:posOffset>
            </wp:positionH>
            <wp:positionV relativeFrom="paragraph">
              <wp:posOffset>243840</wp:posOffset>
            </wp:positionV>
            <wp:extent cx="5201285" cy="3403600"/>
            <wp:effectExtent l="57150" t="38100" r="37465" b="25400"/>
            <wp:wrapTight wrapText="bothSides">
              <wp:wrapPolygon edited="0">
                <wp:start x="-237" y="-242"/>
                <wp:lineTo x="-237" y="21761"/>
                <wp:lineTo x="21756" y="21761"/>
                <wp:lineTo x="21756" y="-242"/>
                <wp:lineTo x="-237" y="-242"/>
              </wp:wrapPolygon>
            </wp:wrapTight>
            <wp:docPr id="8" name="Picture 7" descr="Survey 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 Points.JPG"/>
                    <pic:cNvPicPr/>
                  </pic:nvPicPr>
                  <pic:blipFill>
                    <a:blip r:embed="rId13"/>
                    <a:stretch>
                      <a:fillRect/>
                    </a:stretch>
                  </pic:blipFill>
                  <pic:spPr>
                    <a:xfrm>
                      <a:off x="0" y="0"/>
                      <a:ext cx="5201285" cy="3403600"/>
                    </a:xfrm>
                    <a:prstGeom prst="rect">
                      <a:avLst/>
                    </a:prstGeom>
                    <a:ln w="28575">
                      <a:solidFill>
                        <a:schemeClr val="tx1"/>
                      </a:solidFill>
                    </a:ln>
                  </pic:spPr>
                </pic:pic>
              </a:graphicData>
            </a:graphic>
          </wp:anchor>
        </w:drawing>
      </w:r>
    </w:p>
    <w:p w:rsidR="00346392" w:rsidRDefault="00346392" w:rsidP="00346392">
      <w:pPr>
        <w:spacing w:after="0" w:line="312" w:lineRule="auto"/>
        <w:ind w:left="0"/>
        <w:jc w:val="center"/>
        <w:rPr>
          <w:b/>
          <w:caps/>
          <w:color w:val="FF3300"/>
          <w:sz w:val="24"/>
          <w:szCs w:val="24"/>
        </w:rPr>
      </w:pPr>
    </w:p>
    <w:p w:rsidR="00346392" w:rsidRPr="00386FEE" w:rsidRDefault="00346392" w:rsidP="003F4C59">
      <w:pPr>
        <w:jc w:val="center"/>
        <w:rPr>
          <w:sz w:val="20"/>
          <w:szCs w:val="20"/>
        </w:rPr>
      </w:pPr>
      <w:r w:rsidRPr="00386FEE">
        <w:rPr>
          <w:b/>
          <w:sz w:val="20"/>
          <w:szCs w:val="20"/>
        </w:rPr>
        <w:t xml:space="preserve">FIGURE </w:t>
      </w:r>
      <w:r w:rsidR="00CE5B0D">
        <w:rPr>
          <w:b/>
          <w:sz w:val="20"/>
          <w:szCs w:val="20"/>
        </w:rPr>
        <w:t>2</w:t>
      </w:r>
      <w:r w:rsidRPr="00386FEE">
        <w:rPr>
          <w:b/>
          <w:sz w:val="20"/>
          <w:szCs w:val="20"/>
        </w:rPr>
        <w:t>:</w:t>
      </w:r>
      <w:r w:rsidRPr="00386FEE">
        <w:rPr>
          <w:sz w:val="20"/>
          <w:szCs w:val="20"/>
        </w:rPr>
        <w:t xml:space="preserve"> Survey points (red markers) along the </w:t>
      </w:r>
      <w:proofErr w:type="spellStart"/>
      <w:r w:rsidRPr="00386FEE">
        <w:rPr>
          <w:sz w:val="20"/>
          <w:szCs w:val="20"/>
        </w:rPr>
        <w:t>Masa</w:t>
      </w:r>
      <w:proofErr w:type="spellEnd"/>
      <w:r w:rsidRPr="00386FEE">
        <w:rPr>
          <w:sz w:val="20"/>
          <w:szCs w:val="20"/>
        </w:rPr>
        <w:t xml:space="preserve"> </w:t>
      </w:r>
      <w:proofErr w:type="spellStart"/>
      <w:r w:rsidRPr="00386FEE">
        <w:rPr>
          <w:sz w:val="20"/>
          <w:szCs w:val="20"/>
        </w:rPr>
        <w:t>Ngewdi</w:t>
      </w:r>
      <w:proofErr w:type="spellEnd"/>
      <w:r w:rsidRPr="00386FEE">
        <w:rPr>
          <w:sz w:val="20"/>
          <w:szCs w:val="20"/>
        </w:rPr>
        <w:t xml:space="preserve"> </w:t>
      </w:r>
      <w:r w:rsidR="00FB1377">
        <w:rPr>
          <w:sz w:val="20"/>
          <w:szCs w:val="20"/>
        </w:rPr>
        <w:t xml:space="preserve">765kV &amp; 400kV </w:t>
      </w:r>
      <w:r w:rsidR="00386FEE" w:rsidRPr="00386FEE">
        <w:rPr>
          <w:sz w:val="20"/>
          <w:szCs w:val="20"/>
        </w:rPr>
        <w:t>route alignments</w:t>
      </w:r>
    </w:p>
    <w:p w:rsidR="00346392" w:rsidRDefault="00346392" w:rsidP="007140E9">
      <w:pPr>
        <w:spacing w:after="0" w:line="312" w:lineRule="auto"/>
        <w:ind w:left="0"/>
        <w:jc w:val="both"/>
        <w:rPr>
          <w:b/>
          <w:caps/>
          <w:color w:val="FF3300"/>
          <w:sz w:val="24"/>
          <w:szCs w:val="24"/>
        </w:rPr>
      </w:pPr>
    </w:p>
    <w:p w:rsidR="00346392" w:rsidRPr="001B2D38" w:rsidRDefault="00346392" w:rsidP="007140E9">
      <w:pPr>
        <w:spacing w:after="0" w:line="312" w:lineRule="auto"/>
        <w:ind w:left="0"/>
        <w:jc w:val="both"/>
        <w:rPr>
          <w:b/>
          <w:caps/>
          <w:color w:val="FF3300"/>
          <w:sz w:val="24"/>
          <w:szCs w:val="24"/>
        </w:rPr>
      </w:pPr>
    </w:p>
    <w:p w:rsidR="001B2D38" w:rsidRDefault="001B2D38" w:rsidP="001B2D38">
      <w:pPr>
        <w:pStyle w:val="ListParagraph"/>
        <w:numPr>
          <w:ilvl w:val="0"/>
          <w:numId w:val="4"/>
        </w:numPr>
        <w:spacing w:after="0" w:line="312" w:lineRule="auto"/>
        <w:ind w:left="567" w:hanging="567"/>
        <w:jc w:val="both"/>
        <w:rPr>
          <w:b/>
          <w:caps/>
          <w:color w:val="FF3300"/>
          <w:sz w:val="24"/>
          <w:szCs w:val="24"/>
        </w:rPr>
      </w:pPr>
      <w:r w:rsidRPr="001B2D38">
        <w:rPr>
          <w:b/>
          <w:caps/>
          <w:color w:val="FF3300"/>
          <w:sz w:val="24"/>
          <w:szCs w:val="24"/>
        </w:rPr>
        <w:t>background to the study</w:t>
      </w:r>
    </w:p>
    <w:p w:rsidR="001B2D38" w:rsidRDefault="001B2D38" w:rsidP="001B2D38">
      <w:pPr>
        <w:spacing w:line="312" w:lineRule="auto"/>
        <w:ind w:left="0" w:right="74"/>
        <w:jc w:val="both"/>
        <w:rPr>
          <w:sz w:val="20"/>
          <w:szCs w:val="20"/>
        </w:rPr>
      </w:pPr>
      <w:r w:rsidRPr="001B2D38">
        <w:rPr>
          <w:sz w:val="20"/>
          <w:szCs w:val="20"/>
        </w:rPr>
        <w:t xml:space="preserve">This report covers the section of the proposed </w:t>
      </w:r>
      <w:proofErr w:type="spellStart"/>
      <w:r w:rsidRPr="001B2D38">
        <w:rPr>
          <w:sz w:val="20"/>
          <w:szCs w:val="20"/>
        </w:rPr>
        <w:t>Masa</w:t>
      </w:r>
      <w:proofErr w:type="spellEnd"/>
      <w:r w:rsidRPr="001B2D38">
        <w:rPr>
          <w:sz w:val="20"/>
          <w:szCs w:val="20"/>
        </w:rPr>
        <w:t xml:space="preserve"> </w:t>
      </w:r>
      <w:proofErr w:type="spellStart"/>
      <w:r w:rsidRPr="001B2D38">
        <w:rPr>
          <w:sz w:val="20"/>
          <w:szCs w:val="20"/>
        </w:rPr>
        <w:t>Ngwedi</w:t>
      </w:r>
      <w:proofErr w:type="spellEnd"/>
      <w:r w:rsidRPr="001B2D38">
        <w:rPr>
          <w:sz w:val="20"/>
          <w:szCs w:val="20"/>
        </w:rPr>
        <w:t xml:space="preserve"> power line infrastructure </w:t>
      </w:r>
      <w:r w:rsidR="00EC650D">
        <w:rPr>
          <w:sz w:val="20"/>
          <w:szCs w:val="20"/>
        </w:rPr>
        <w:t>that starts at towers 259 (765kV) and 253 (400kV</w:t>
      </w:r>
      <w:r w:rsidRPr="001B2D38">
        <w:rPr>
          <w:sz w:val="20"/>
          <w:szCs w:val="20"/>
        </w:rPr>
        <w:t>) and ends with the towers 340 (</w:t>
      </w:r>
      <w:r w:rsidR="002639B4">
        <w:rPr>
          <w:sz w:val="20"/>
          <w:szCs w:val="20"/>
        </w:rPr>
        <w:t>765kV</w:t>
      </w:r>
      <w:r w:rsidRPr="001B2D38">
        <w:rPr>
          <w:sz w:val="20"/>
          <w:szCs w:val="20"/>
        </w:rPr>
        <w:t>) and 326 (</w:t>
      </w:r>
      <w:r w:rsidR="002639B4">
        <w:rPr>
          <w:sz w:val="20"/>
          <w:szCs w:val="20"/>
        </w:rPr>
        <w:t>400kV</w:t>
      </w:r>
      <w:r w:rsidRPr="001B2D38">
        <w:rPr>
          <w:sz w:val="20"/>
          <w:szCs w:val="20"/>
        </w:rPr>
        <w:t xml:space="preserve">). The start of the proposed power line section is located west of the R510 and approximately 5km south west of the town of </w:t>
      </w:r>
      <w:proofErr w:type="spellStart"/>
      <w:r w:rsidRPr="001B2D38">
        <w:rPr>
          <w:sz w:val="20"/>
          <w:szCs w:val="20"/>
        </w:rPr>
        <w:t>Thabazimbi</w:t>
      </w:r>
      <w:proofErr w:type="spellEnd"/>
      <w:r w:rsidRPr="001B2D38">
        <w:rPr>
          <w:sz w:val="20"/>
          <w:szCs w:val="20"/>
        </w:rPr>
        <w:t xml:space="preserve">. The approximate starting coordinates are 24°50'12.58"S and 27°14'11.04"E. The end of the proposed line is located east of the R510 and approximately 3.5km north of the town of </w:t>
      </w:r>
      <w:proofErr w:type="spellStart"/>
      <w:r w:rsidRPr="001B2D38">
        <w:rPr>
          <w:sz w:val="20"/>
          <w:szCs w:val="20"/>
        </w:rPr>
        <w:t>Sandfontein</w:t>
      </w:r>
      <w:proofErr w:type="spellEnd"/>
      <w:r w:rsidRPr="001B2D38">
        <w:rPr>
          <w:sz w:val="20"/>
          <w:szCs w:val="20"/>
        </w:rPr>
        <w:t>. The approximate coordinates are 25° 8'40.81"S and 27°16'47.99"E.  The proposed line is aligned south for the majority of the line and south east the final section.</w:t>
      </w:r>
    </w:p>
    <w:p w:rsidR="006C1AF8" w:rsidRDefault="006C1AF8" w:rsidP="007C0AA0">
      <w:pPr>
        <w:pStyle w:val="NoSpacing"/>
      </w:pPr>
    </w:p>
    <w:p w:rsidR="006C1AF8" w:rsidRDefault="006C1AF8" w:rsidP="006C1AF8">
      <w:pPr>
        <w:pStyle w:val="Standard"/>
        <w:spacing w:line="312" w:lineRule="auto"/>
        <w:jc w:val="both"/>
        <w:rPr>
          <w:rFonts w:asciiTheme="minorHAnsi" w:hAnsiTheme="minorHAnsi" w:cstheme="minorHAnsi"/>
          <w:sz w:val="20"/>
          <w:szCs w:val="20"/>
        </w:rPr>
      </w:pPr>
      <w:r>
        <w:rPr>
          <w:rFonts w:asciiTheme="minorHAnsi" w:hAnsiTheme="minorHAnsi" w:cstheme="minorHAnsi"/>
          <w:sz w:val="20"/>
          <w:szCs w:val="20"/>
          <w:lang w:val="en-GB"/>
        </w:rPr>
        <w:t>While</w:t>
      </w:r>
      <w:r w:rsidRPr="006C1AF8">
        <w:rPr>
          <w:rFonts w:asciiTheme="minorHAnsi" w:hAnsiTheme="minorHAnsi" w:cstheme="minorHAnsi"/>
          <w:sz w:val="20"/>
          <w:szCs w:val="20"/>
          <w:lang w:val="en-GB"/>
        </w:rPr>
        <w:t xml:space="preserve"> much of the distribution and abundance of the bird species in the study area can be</w:t>
      </w:r>
      <w:r>
        <w:rPr>
          <w:rFonts w:asciiTheme="minorHAnsi" w:hAnsiTheme="minorHAnsi" w:cstheme="minorHAnsi"/>
          <w:sz w:val="20"/>
          <w:szCs w:val="20"/>
          <w:lang w:val="en-GB"/>
        </w:rPr>
        <w:t xml:space="preserve"> </w:t>
      </w:r>
      <w:r w:rsidRPr="006C1AF8">
        <w:rPr>
          <w:rFonts w:asciiTheme="minorHAnsi" w:hAnsiTheme="minorHAnsi" w:cstheme="minorHAnsi"/>
          <w:sz w:val="20"/>
          <w:szCs w:val="20"/>
          <w:lang w:val="en-GB"/>
        </w:rPr>
        <w:t>explained by the description of vegetation types, it is even more important to examine</w:t>
      </w:r>
      <w:r>
        <w:rPr>
          <w:rFonts w:asciiTheme="minorHAnsi" w:hAnsiTheme="minorHAnsi" w:cstheme="minorHAnsi"/>
          <w:sz w:val="20"/>
          <w:szCs w:val="20"/>
          <w:lang w:val="en-GB"/>
        </w:rPr>
        <w:t xml:space="preserve"> </w:t>
      </w:r>
      <w:r w:rsidRPr="006C1AF8">
        <w:rPr>
          <w:rFonts w:asciiTheme="minorHAnsi" w:hAnsiTheme="minorHAnsi" w:cstheme="minorHAnsi"/>
          <w:sz w:val="20"/>
          <w:szCs w:val="20"/>
          <w:lang w:val="en-GB"/>
        </w:rPr>
        <w:t>the micro habitats available to birds.</w:t>
      </w:r>
      <w:r>
        <w:rPr>
          <w:rFonts w:asciiTheme="minorHAnsi" w:hAnsiTheme="minorHAnsi" w:cstheme="minorHAnsi"/>
          <w:sz w:val="20"/>
          <w:szCs w:val="20"/>
          <w:lang w:val="en-GB"/>
        </w:rPr>
        <w:t xml:space="preserve">  </w:t>
      </w:r>
      <w:r w:rsidRPr="00BD3BDC">
        <w:rPr>
          <w:rFonts w:asciiTheme="minorHAnsi" w:hAnsiTheme="minorHAnsi" w:cstheme="minorHAnsi"/>
          <w:sz w:val="20"/>
          <w:szCs w:val="20"/>
          <w:lang w:val="en-GB"/>
        </w:rPr>
        <w:t xml:space="preserve">These micro habitats are formed by a combination of factors such as vegetation, land use, anthropogenic </w:t>
      </w:r>
      <w:r>
        <w:rPr>
          <w:rFonts w:asciiTheme="minorHAnsi" w:hAnsiTheme="minorHAnsi" w:cstheme="minorHAnsi"/>
          <w:sz w:val="20"/>
          <w:szCs w:val="20"/>
          <w:lang w:val="en-GB"/>
        </w:rPr>
        <w:t xml:space="preserve">factors, topography and others and </w:t>
      </w:r>
      <w:r w:rsidRPr="00BD3BDC">
        <w:rPr>
          <w:rFonts w:asciiTheme="minorHAnsi" w:hAnsiTheme="minorHAnsi" w:cstheme="minorHAnsi"/>
          <w:sz w:val="20"/>
          <w:szCs w:val="20"/>
          <w:lang w:val="en-GB"/>
        </w:rPr>
        <w:t xml:space="preserve">are critically important in mapping the site in terms of avifaunal sensitivity and ultimately </w:t>
      </w:r>
      <w:r>
        <w:rPr>
          <w:rFonts w:asciiTheme="minorHAnsi" w:hAnsiTheme="minorHAnsi" w:cstheme="minorHAnsi"/>
          <w:sz w:val="20"/>
          <w:szCs w:val="20"/>
          <w:lang w:val="en-GB"/>
        </w:rPr>
        <w:t xml:space="preserve">informing the mitigation requirements at each tower position.  </w:t>
      </w:r>
      <w:r w:rsidRPr="0095253A">
        <w:rPr>
          <w:rFonts w:asciiTheme="minorHAnsi" w:hAnsiTheme="minorHAnsi" w:cstheme="minorHAnsi"/>
          <w:sz w:val="20"/>
          <w:szCs w:val="20"/>
        </w:rPr>
        <w:t xml:space="preserve">The micro habitats identified </w:t>
      </w:r>
      <w:r w:rsidR="004326CB">
        <w:rPr>
          <w:rFonts w:asciiTheme="minorHAnsi" w:hAnsiTheme="minorHAnsi" w:cstheme="minorHAnsi"/>
          <w:sz w:val="20"/>
          <w:szCs w:val="20"/>
        </w:rPr>
        <w:t xml:space="preserve">and confirmed </w:t>
      </w:r>
      <w:r w:rsidRPr="0095253A">
        <w:rPr>
          <w:rFonts w:asciiTheme="minorHAnsi" w:hAnsiTheme="minorHAnsi" w:cstheme="minorHAnsi"/>
          <w:sz w:val="20"/>
          <w:szCs w:val="20"/>
        </w:rPr>
        <w:t xml:space="preserve">on, or within close proximity to, </w:t>
      </w:r>
      <w:r>
        <w:rPr>
          <w:rFonts w:asciiTheme="minorHAnsi" w:hAnsiTheme="minorHAnsi" w:cstheme="minorHAnsi"/>
          <w:sz w:val="20"/>
          <w:szCs w:val="20"/>
        </w:rPr>
        <w:t xml:space="preserve">this first section of </w:t>
      </w:r>
      <w:r w:rsidRPr="0095253A">
        <w:rPr>
          <w:rFonts w:asciiTheme="minorHAnsi" w:hAnsiTheme="minorHAnsi" w:cstheme="minorHAnsi"/>
          <w:sz w:val="20"/>
          <w:szCs w:val="20"/>
        </w:rPr>
        <w:t xml:space="preserve">the </w:t>
      </w:r>
      <w:r>
        <w:rPr>
          <w:rFonts w:asciiTheme="minorHAnsi" w:hAnsiTheme="minorHAnsi" w:cstheme="minorHAnsi"/>
          <w:sz w:val="20"/>
          <w:szCs w:val="20"/>
        </w:rPr>
        <w:t>route alignments include</w:t>
      </w:r>
      <w:r w:rsidR="007C0AA0">
        <w:rPr>
          <w:rFonts w:asciiTheme="minorHAnsi" w:hAnsiTheme="minorHAnsi" w:cstheme="minorHAnsi"/>
          <w:sz w:val="20"/>
          <w:szCs w:val="20"/>
        </w:rPr>
        <w:t xml:space="preserve"> rivers and drainage lines, agriculture (</w:t>
      </w:r>
      <w:proofErr w:type="spellStart"/>
      <w:r w:rsidR="007C0AA0">
        <w:rPr>
          <w:rFonts w:asciiTheme="minorHAnsi" w:hAnsiTheme="minorHAnsi" w:cstheme="minorHAnsi"/>
          <w:sz w:val="20"/>
          <w:szCs w:val="20"/>
        </w:rPr>
        <w:t>dryland</w:t>
      </w:r>
      <w:proofErr w:type="spellEnd"/>
      <w:r w:rsidR="007C0AA0">
        <w:rPr>
          <w:rFonts w:asciiTheme="minorHAnsi" w:hAnsiTheme="minorHAnsi" w:cstheme="minorHAnsi"/>
          <w:sz w:val="20"/>
          <w:szCs w:val="20"/>
        </w:rPr>
        <w:t xml:space="preserve"> cultivation), fallow fields, t</w:t>
      </w:r>
      <w:r w:rsidR="002E01CD">
        <w:rPr>
          <w:rFonts w:asciiTheme="minorHAnsi" w:hAnsiTheme="minorHAnsi" w:cstheme="minorHAnsi"/>
          <w:sz w:val="20"/>
          <w:szCs w:val="20"/>
        </w:rPr>
        <w:t>h</w:t>
      </w:r>
      <w:r w:rsidR="007C0AA0">
        <w:rPr>
          <w:rFonts w:asciiTheme="minorHAnsi" w:hAnsiTheme="minorHAnsi" w:cstheme="minorHAnsi"/>
          <w:sz w:val="20"/>
          <w:szCs w:val="20"/>
        </w:rPr>
        <w:t>icket and woodland</w:t>
      </w:r>
      <w:r w:rsidR="00C40821">
        <w:rPr>
          <w:rFonts w:asciiTheme="minorHAnsi" w:hAnsiTheme="minorHAnsi" w:cstheme="minorHAnsi"/>
          <w:sz w:val="20"/>
          <w:szCs w:val="20"/>
        </w:rPr>
        <w:t xml:space="preserve"> (FIGURE 3)</w:t>
      </w:r>
      <w:r w:rsidR="007C0AA0">
        <w:rPr>
          <w:rFonts w:asciiTheme="minorHAnsi" w:hAnsiTheme="minorHAnsi" w:cstheme="minorHAnsi"/>
          <w:sz w:val="20"/>
          <w:szCs w:val="20"/>
        </w:rPr>
        <w:t>.  The importance of these micro habitats to the avifaunal community is described in detail in the avifaunal impact assessment report.</w:t>
      </w:r>
    </w:p>
    <w:p w:rsidR="006C1AF8" w:rsidRDefault="006C1AF8" w:rsidP="006C1AF8">
      <w:pPr>
        <w:pStyle w:val="Standard"/>
        <w:spacing w:line="312" w:lineRule="auto"/>
        <w:jc w:val="both"/>
        <w:rPr>
          <w:rFonts w:asciiTheme="minorHAnsi" w:hAnsiTheme="minorHAnsi" w:cstheme="minorHAnsi"/>
          <w:sz w:val="20"/>
          <w:szCs w:val="20"/>
        </w:rPr>
      </w:pPr>
    </w:p>
    <w:p w:rsidR="00560AD9" w:rsidRPr="005A7C82" w:rsidRDefault="00560AD9" w:rsidP="005A7C82">
      <w:pPr>
        <w:pStyle w:val="Standard"/>
        <w:spacing w:line="312" w:lineRule="auto"/>
        <w:jc w:val="both"/>
        <w:rPr>
          <w:rFonts w:asciiTheme="minorHAnsi" w:hAnsiTheme="minorHAnsi" w:cstheme="minorHAnsi"/>
          <w:color w:val="000000" w:themeColor="text1"/>
          <w:sz w:val="20"/>
          <w:szCs w:val="20"/>
          <w:shd w:val="clear" w:color="auto" w:fill="EBEBEB"/>
        </w:rPr>
      </w:pPr>
      <w:r w:rsidRPr="00560AD9">
        <w:rPr>
          <w:rFonts w:asciiTheme="minorHAnsi" w:hAnsiTheme="minorHAnsi" w:cstheme="minorHAnsi"/>
          <w:sz w:val="20"/>
          <w:szCs w:val="20"/>
        </w:rPr>
        <w:t>Towers 266-282 (765kV) and 259-273 (400kV)</w:t>
      </w:r>
      <w:r>
        <w:rPr>
          <w:rFonts w:asciiTheme="minorHAnsi" w:hAnsiTheme="minorHAnsi" w:cstheme="minorHAnsi"/>
          <w:sz w:val="20"/>
          <w:szCs w:val="20"/>
        </w:rPr>
        <w:t xml:space="preserve"> traverse directly through the </w:t>
      </w:r>
      <w:r w:rsidR="005A7C82">
        <w:rPr>
          <w:rFonts w:asciiTheme="minorHAnsi" w:hAnsiTheme="minorHAnsi" w:cstheme="minorHAnsi"/>
          <w:sz w:val="20"/>
          <w:szCs w:val="20"/>
        </w:rPr>
        <w:t xml:space="preserve">Northern Turf </w:t>
      </w:r>
      <w:proofErr w:type="spellStart"/>
      <w:r w:rsidR="005A7C82">
        <w:rPr>
          <w:rFonts w:asciiTheme="minorHAnsi" w:hAnsiTheme="minorHAnsi" w:cstheme="minorHAnsi"/>
          <w:sz w:val="20"/>
          <w:szCs w:val="20"/>
        </w:rPr>
        <w:t>Thornveld</w:t>
      </w:r>
      <w:proofErr w:type="spellEnd"/>
      <w:r w:rsidR="005A7C82">
        <w:rPr>
          <w:rFonts w:asciiTheme="minorHAnsi" w:hAnsiTheme="minorHAnsi" w:cstheme="minorHAnsi"/>
          <w:sz w:val="20"/>
          <w:szCs w:val="20"/>
        </w:rPr>
        <w:t xml:space="preserve"> Important Bird Area (SA009), an area </w:t>
      </w:r>
      <w:r w:rsidR="005A7C82" w:rsidRPr="005A7C82">
        <w:rPr>
          <w:rFonts w:asciiTheme="minorHAnsi" w:hAnsiTheme="minorHAnsi" w:cstheme="minorHAnsi"/>
          <w:color w:val="000000" w:themeColor="text1"/>
          <w:sz w:val="20"/>
          <w:szCs w:val="20"/>
        </w:rPr>
        <w:t xml:space="preserve">that </w:t>
      </w:r>
      <w:r w:rsidR="005A7C82" w:rsidRPr="005A7C82">
        <w:rPr>
          <w:rFonts w:asciiTheme="minorHAnsi" w:hAnsiTheme="minorHAnsi" w:cstheme="minorHAnsi"/>
          <w:color w:val="000000" w:themeColor="text1"/>
          <w:sz w:val="20"/>
          <w:szCs w:val="20"/>
          <w:shd w:val="clear" w:color="auto" w:fill="EBEBEB"/>
        </w:rPr>
        <w:t xml:space="preserve">consists of a series of privately owned farms, which are characterised by flat plains holding black </w:t>
      </w:r>
      <w:proofErr w:type="spellStart"/>
      <w:r w:rsidR="005A7C82" w:rsidRPr="005A7C82">
        <w:rPr>
          <w:rFonts w:asciiTheme="minorHAnsi" w:hAnsiTheme="minorHAnsi" w:cstheme="minorHAnsi"/>
          <w:color w:val="000000" w:themeColor="text1"/>
          <w:sz w:val="20"/>
          <w:szCs w:val="20"/>
          <w:shd w:val="clear" w:color="auto" w:fill="EBEBEB"/>
        </w:rPr>
        <w:t>vertic</w:t>
      </w:r>
      <w:proofErr w:type="spellEnd"/>
      <w:r w:rsidR="005A7C82" w:rsidRPr="005A7C82">
        <w:rPr>
          <w:rFonts w:asciiTheme="minorHAnsi" w:hAnsiTheme="minorHAnsi" w:cstheme="minorHAnsi"/>
          <w:color w:val="000000" w:themeColor="text1"/>
          <w:sz w:val="20"/>
          <w:szCs w:val="20"/>
          <w:shd w:val="clear" w:color="auto" w:fill="EBEBEB"/>
        </w:rPr>
        <w:t xml:space="preserve"> clays derived from basalt.</w:t>
      </w:r>
      <w:r w:rsidR="005A7C82">
        <w:rPr>
          <w:rFonts w:asciiTheme="minorHAnsi" w:hAnsiTheme="minorHAnsi" w:cstheme="minorHAnsi"/>
          <w:color w:val="000000" w:themeColor="text1"/>
          <w:sz w:val="20"/>
          <w:szCs w:val="20"/>
          <w:shd w:val="clear" w:color="auto" w:fill="EBEBEB"/>
        </w:rPr>
        <w:t xml:space="preserve">  </w:t>
      </w:r>
      <w:r w:rsidR="005A7C82" w:rsidRPr="005A7C82">
        <w:rPr>
          <w:rFonts w:asciiTheme="minorHAnsi" w:hAnsiTheme="minorHAnsi" w:cstheme="minorHAnsi"/>
          <w:color w:val="000000" w:themeColor="text1"/>
          <w:sz w:val="20"/>
          <w:szCs w:val="20"/>
          <w:shd w:val="clear" w:color="auto" w:fill="EBEBEB"/>
        </w:rPr>
        <w:t>This area holds the core of the remaining</w:t>
      </w:r>
      <w:r w:rsidR="005A7C82">
        <w:rPr>
          <w:rFonts w:asciiTheme="minorHAnsi" w:hAnsiTheme="minorHAnsi" w:cstheme="minorHAnsi"/>
          <w:color w:val="000000" w:themeColor="text1"/>
          <w:sz w:val="20"/>
          <w:szCs w:val="20"/>
          <w:shd w:val="clear" w:color="auto" w:fill="EBEBEB"/>
        </w:rPr>
        <w:t xml:space="preserve"> </w:t>
      </w:r>
      <w:r w:rsidR="005A7C82" w:rsidRPr="005A7C82">
        <w:rPr>
          <w:rFonts w:asciiTheme="minorHAnsi" w:hAnsiTheme="minorHAnsi" w:cstheme="minorHAnsi"/>
          <w:color w:val="000000" w:themeColor="text1"/>
          <w:sz w:val="20"/>
          <w:szCs w:val="20"/>
          <w:shd w:val="clear" w:color="auto" w:fill="EBEBEB"/>
        </w:rPr>
        <w:t xml:space="preserve">resident South African population of Yellow-throated </w:t>
      </w:r>
      <w:proofErr w:type="spellStart"/>
      <w:r w:rsidR="005A7C82" w:rsidRPr="005A7C82">
        <w:rPr>
          <w:rFonts w:asciiTheme="minorHAnsi" w:hAnsiTheme="minorHAnsi" w:cstheme="minorHAnsi"/>
          <w:color w:val="000000" w:themeColor="text1"/>
          <w:sz w:val="20"/>
          <w:szCs w:val="20"/>
          <w:shd w:val="clear" w:color="auto" w:fill="EBEBEB"/>
        </w:rPr>
        <w:t>Sandgrouse</w:t>
      </w:r>
      <w:proofErr w:type="spellEnd"/>
      <w:r w:rsidR="005A7C82" w:rsidRPr="005A7C82">
        <w:rPr>
          <w:rFonts w:asciiTheme="minorHAnsi" w:hAnsiTheme="minorHAnsi" w:cstheme="minorHAnsi"/>
          <w:color w:val="000000" w:themeColor="text1"/>
          <w:sz w:val="20"/>
          <w:szCs w:val="20"/>
          <w:shd w:val="clear" w:color="auto" w:fill="EBEBEB"/>
        </w:rPr>
        <w:t xml:space="preserve"> </w:t>
      </w:r>
      <w:proofErr w:type="spellStart"/>
      <w:r w:rsidR="005A7C82" w:rsidRPr="005A7C82">
        <w:rPr>
          <w:rFonts w:asciiTheme="minorHAnsi" w:hAnsiTheme="minorHAnsi" w:cstheme="minorHAnsi"/>
          <w:i/>
          <w:color w:val="000000" w:themeColor="text1"/>
          <w:sz w:val="20"/>
          <w:szCs w:val="20"/>
          <w:shd w:val="clear" w:color="auto" w:fill="EBEBEB"/>
        </w:rPr>
        <w:t>Pterocles</w:t>
      </w:r>
      <w:proofErr w:type="spellEnd"/>
      <w:r w:rsidR="005A7C82" w:rsidRPr="005A7C82">
        <w:rPr>
          <w:rFonts w:asciiTheme="minorHAnsi" w:hAnsiTheme="minorHAnsi" w:cstheme="minorHAnsi"/>
          <w:i/>
          <w:color w:val="000000" w:themeColor="text1"/>
          <w:sz w:val="20"/>
          <w:szCs w:val="20"/>
          <w:shd w:val="clear" w:color="auto" w:fill="EBEBEB"/>
        </w:rPr>
        <w:t xml:space="preserve"> </w:t>
      </w:r>
      <w:proofErr w:type="spellStart"/>
      <w:r w:rsidR="005A7C82" w:rsidRPr="005A7C82">
        <w:rPr>
          <w:rFonts w:asciiTheme="minorHAnsi" w:hAnsiTheme="minorHAnsi" w:cstheme="minorHAnsi"/>
          <w:i/>
          <w:color w:val="000000" w:themeColor="text1"/>
          <w:sz w:val="20"/>
          <w:szCs w:val="20"/>
          <w:shd w:val="clear" w:color="auto" w:fill="EBEBEB"/>
        </w:rPr>
        <w:t>gutturalis</w:t>
      </w:r>
      <w:proofErr w:type="spellEnd"/>
      <w:r w:rsidR="005A7C82" w:rsidRPr="005A7C82">
        <w:rPr>
          <w:rFonts w:asciiTheme="minorHAnsi" w:hAnsiTheme="minorHAnsi" w:cstheme="minorHAnsi"/>
          <w:color w:val="000000" w:themeColor="text1"/>
          <w:sz w:val="20"/>
          <w:szCs w:val="20"/>
          <w:shd w:val="clear" w:color="auto" w:fill="EBEBEB"/>
        </w:rPr>
        <w:t>.</w:t>
      </w:r>
      <w:r w:rsidR="005A7C82">
        <w:rPr>
          <w:rFonts w:asciiTheme="minorHAnsi" w:hAnsiTheme="minorHAnsi" w:cstheme="minorHAnsi"/>
          <w:color w:val="000000" w:themeColor="text1"/>
          <w:sz w:val="20"/>
          <w:szCs w:val="20"/>
          <w:shd w:val="clear" w:color="auto" w:fill="EBEBEB"/>
        </w:rPr>
        <w:t xml:space="preserve">  </w:t>
      </w:r>
      <w:r w:rsidR="005A7C82" w:rsidRPr="005A7C82">
        <w:rPr>
          <w:rFonts w:asciiTheme="minorHAnsi" w:hAnsiTheme="minorHAnsi" w:cstheme="minorHAnsi"/>
          <w:color w:val="000000" w:themeColor="text1"/>
          <w:sz w:val="20"/>
          <w:szCs w:val="20"/>
          <w:shd w:val="clear" w:color="auto" w:fill="EBEBEB"/>
        </w:rPr>
        <w:t xml:space="preserve">The </w:t>
      </w:r>
      <w:proofErr w:type="spellStart"/>
      <w:r w:rsidR="005A7C82" w:rsidRPr="005A7C82">
        <w:rPr>
          <w:rFonts w:asciiTheme="minorHAnsi" w:hAnsiTheme="minorHAnsi" w:cstheme="minorHAnsi"/>
          <w:color w:val="000000" w:themeColor="text1"/>
          <w:sz w:val="20"/>
          <w:szCs w:val="20"/>
          <w:shd w:val="clear" w:color="auto" w:fill="EBEBEB"/>
        </w:rPr>
        <w:t>sandgrouse</w:t>
      </w:r>
      <w:proofErr w:type="spellEnd"/>
      <w:r w:rsidR="005A7C82" w:rsidRPr="005A7C82">
        <w:rPr>
          <w:rFonts w:asciiTheme="minorHAnsi" w:hAnsiTheme="minorHAnsi" w:cstheme="minorHAnsi"/>
          <w:color w:val="000000" w:themeColor="text1"/>
          <w:sz w:val="20"/>
          <w:szCs w:val="20"/>
          <w:shd w:val="clear" w:color="auto" w:fill="EBEBEB"/>
        </w:rPr>
        <w:t xml:space="preserve"> inhabit short open grassland, fallow fields and recently burnt ground,</w:t>
      </w:r>
      <w:r w:rsidR="005A7C82">
        <w:rPr>
          <w:rFonts w:asciiTheme="minorHAnsi" w:hAnsiTheme="minorHAnsi" w:cstheme="minorHAnsi"/>
          <w:color w:val="000000" w:themeColor="text1"/>
          <w:sz w:val="20"/>
          <w:szCs w:val="20"/>
          <w:shd w:val="clear" w:color="auto" w:fill="EBEBEB"/>
        </w:rPr>
        <w:t xml:space="preserve"> </w:t>
      </w:r>
      <w:r w:rsidR="005A7C82" w:rsidRPr="005A7C82">
        <w:rPr>
          <w:rFonts w:asciiTheme="minorHAnsi" w:hAnsiTheme="minorHAnsi" w:cstheme="minorHAnsi"/>
          <w:color w:val="000000" w:themeColor="text1"/>
          <w:sz w:val="20"/>
          <w:szCs w:val="20"/>
          <w:shd w:val="clear" w:color="auto" w:fill="EBEBEB"/>
        </w:rPr>
        <w:t>especially o</w:t>
      </w:r>
      <w:r w:rsidR="005A7C82">
        <w:rPr>
          <w:rFonts w:asciiTheme="minorHAnsi" w:hAnsiTheme="minorHAnsi" w:cstheme="minorHAnsi"/>
          <w:color w:val="000000" w:themeColor="text1"/>
          <w:sz w:val="20"/>
          <w:szCs w:val="20"/>
          <w:shd w:val="clear" w:color="auto" w:fill="EBEBEB"/>
        </w:rPr>
        <w:t xml:space="preserve">n black clay soils near water.   </w:t>
      </w:r>
      <w:r w:rsidR="005A7C82" w:rsidRPr="00875383">
        <w:rPr>
          <w:rFonts w:asciiTheme="minorHAnsi" w:hAnsiTheme="minorHAnsi" w:cstheme="minorHAnsi"/>
          <w:color w:val="000000" w:themeColor="text1"/>
          <w:sz w:val="20"/>
          <w:szCs w:val="20"/>
          <w:shd w:val="clear" w:color="auto" w:fill="EBEBEB"/>
        </w:rPr>
        <w:t>Other Red Data species recorded in this area include Cape Vulture</w:t>
      </w:r>
      <w:r w:rsidR="002639B4" w:rsidRPr="00875383">
        <w:rPr>
          <w:rFonts w:asciiTheme="minorHAnsi" w:hAnsiTheme="minorHAnsi" w:cstheme="minorHAnsi"/>
          <w:color w:val="000000" w:themeColor="text1"/>
          <w:sz w:val="20"/>
          <w:szCs w:val="20"/>
          <w:shd w:val="clear" w:color="auto" w:fill="EBEBEB"/>
        </w:rPr>
        <w:t xml:space="preserve"> </w:t>
      </w:r>
      <w:r w:rsidR="002639B4" w:rsidRPr="00875383">
        <w:rPr>
          <w:rFonts w:asciiTheme="minorHAnsi" w:hAnsiTheme="minorHAnsi" w:cstheme="minorHAnsi"/>
          <w:i/>
          <w:color w:val="000000" w:themeColor="text1"/>
          <w:sz w:val="20"/>
          <w:szCs w:val="20"/>
          <w:shd w:val="clear" w:color="auto" w:fill="EBEBEB"/>
        </w:rPr>
        <w:t xml:space="preserve">Gyps </w:t>
      </w:r>
      <w:proofErr w:type="spellStart"/>
      <w:r w:rsidR="002639B4" w:rsidRPr="00875383">
        <w:rPr>
          <w:rFonts w:asciiTheme="minorHAnsi" w:hAnsiTheme="minorHAnsi" w:cstheme="minorHAnsi"/>
          <w:i/>
          <w:color w:val="000000" w:themeColor="text1"/>
          <w:sz w:val="20"/>
          <w:szCs w:val="20"/>
          <w:shd w:val="clear" w:color="auto" w:fill="EBEBEB"/>
        </w:rPr>
        <w:t>coprotheres</w:t>
      </w:r>
      <w:proofErr w:type="spellEnd"/>
      <w:r w:rsidR="005A7C82" w:rsidRPr="00875383">
        <w:rPr>
          <w:rFonts w:asciiTheme="minorHAnsi" w:hAnsiTheme="minorHAnsi" w:cstheme="minorHAnsi"/>
          <w:color w:val="000000" w:themeColor="text1"/>
          <w:sz w:val="20"/>
          <w:szCs w:val="20"/>
          <w:shd w:val="clear" w:color="auto" w:fill="EBEBEB"/>
        </w:rPr>
        <w:t>, Lappet-faced Vulture</w:t>
      </w:r>
      <w:r w:rsidR="002639B4" w:rsidRPr="00875383">
        <w:rPr>
          <w:rFonts w:asciiTheme="minorHAnsi" w:hAnsiTheme="minorHAnsi" w:cstheme="minorHAnsi"/>
          <w:color w:val="000000" w:themeColor="text1"/>
          <w:sz w:val="20"/>
          <w:szCs w:val="20"/>
          <w:shd w:val="clear" w:color="auto" w:fill="EBEBEB"/>
        </w:rPr>
        <w:t xml:space="preserve"> </w:t>
      </w:r>
      <w:proofErr w:type="spellStart"/>
      <w:r w:rsidR="00875383" w:rsidRPr="00875383">
        <w:rPr>
          <w:rFonts w:asciiTheme="minorHAnsi" w:hAnsiTheme="minorHAnsi" w:cstheme="minorHAnsi"/>
          <w:i/>
          <w:color w:val="000000" w:themeColor="text1"/>
          <w:sz w:val="20"/>
          <w:szCs w:val="20"/>
          <w:shd w:val="clear" w:color="auto" w:fill="EBEBEB"/>
        </w:rPr>
        <w:t>Aegypius</w:t>
      </w:r>
      <w:proofErr w:type="spellEnd"/>
      <w:r w:rsidR="00875383" w:rsidRPr="00875383">
        <w:rPr>
          <w:rFonts w:asciiTheme="minorHAnsi" w:hAnsiTheme="minorHAnsi" w:cstheme="minorHAnsi"/>
          <w:i/>
          <w:color w:val="000000" w:themeColor="text1"/>
          <w:sz w:val="20"/>
          <w:szCs w:val="20"/>
          <w:shd w:val="clear" w:color="auto" w:fill="EBEBEB"/>
        </w:rPr>
        <w:t xml:space="preserve"> </w:t>
      </w:r>
      <w:proofErr w:type="spellStart"/>
      <w:r w:rsidR="00875383" w:rsidRPr="00875383">
        <w:rPr>
          <w:rFonts w:asciiTheme="minorHAnsi" w:hAnsiTheme="minorHAnsi" w:cstheme="minorHAnsi"/>
          <w:i/>
          <w:color w:val="000000" w:themeColor="text1"/>
          <w:sz w:val="20"/>
          <w:szCs w:val="20"/>
          <w:shd w:val="clear" w:color="auto" w:fill="EBEBEB"/>
        </w:rPr>
        <w:t>tracheliotos</w:t>
      </w:r>
      <w:proofErr w:type="spellEnd"/>
      <w:r w:rsidR="005A7C82" w:rsidRPr="00875383">
        <w:rPr>
          <w:rFonts w:asciiTheme="minorHAnsi" w:hAnsiTheme="minorHAnsi" w:cstheme="minorHAnsi"/>
          <w:color w:val="000000" w:themeColor="text1"/>
          <w:sz w:val="20"/>
          <w:szCs w:val="20"/>
          <w:shd w:val="clear" w:color="auto" w:fill="EBEBEB"/>
        </w:rPr>
        <w:t>, Martial Eagle</w:t>
      </w:r>
      <w:r w:rsidR="00875383" w:rsidRPr="00875383">
        <w:rPr>
          <w:rFonts w:asciiTheme="minorHAnsi" w:hAnsiTheme="minorHAnsi" w:cstheme="minorHAnsi"/>
          <w:color w:val="000000" w:themeColor="text1"/>
          <w:sz w:val="20"/>
          <w:szCs w:val="20"/>
          <w:shd w:val="clear" w:color="auto" w:fill="EBEBEB"/>
        </w:rPr>
        <w:t xml:space="preserve"> </w:t>
      </w:r>
      <w:proofErr w:type="spellStart"/>
      <w:r w:rsidR="00875383" w:rsidRPr="00875383">
        <w:rPr>
          <w:rFonts w:asciiTheme="minorHAnsi" w:hAnsiTheme="minorHAnsi" w:cstheme="minorHAnsi"/>
          <w:i/>
          <w:color w:val="000000" w:themeColor="text1"/>
          <w:sz w:val="20"/>
          <w:szCs w:val="20"/>
          <w:shd w:val="clear" w:color="auto" w:fill="EBEBEB"/>
        </w:rPr>
        <w:t>Polemaetus</w:t>
      </w:r>
      <w:proofErr w:type="spellEnd"/>
      <w:r w:rsidR="00875383" w:rsidRPr="00875383">
        <w:rPr>
          <w:rFonts w:asciiTheme="minorHAnsi" w:hAnsiTheme="minorHAnsi" w:cstheme="minorHAnsi"/>
          <w:i/>
          <w:color w:val="000000" w:themeColor="text1"/>
          <w:sz w:val="20"/>
          <w:szCs w:val="20"/>
          <w:shd w:val="clear" w:color="auto" w:fill="EBEBEB"/>
        </w:rPr>
        <w:t xml:space="preserve"> </w:t>
      </w:r>
      <w:proofErr w:type="spellStart"/>
      <w:r w:rsidR="00875383" w:rsidRPr="00875383">
        <w:rPr>
          <w:rFonts w:asciiTheme="minorHAnsi" w:hAnsiTheme="minorHAnsi" w:cstheme="minorHAnsi"/>
          <w:i/>
          <w:color w:val="000000" w:themeColor="text1"/>
          <w:sz w:val="20"/>
          <w:szCs w:val="20"/>
          <w:shd w:val="clear" w:color="auto" w:fill="EBEBEB"/>
        </w:rPr>
        <w:t>bellicosus</w:t>
      </w:r>
      <w:proofErr w:type="spellEnd"/>
      <w:r w:rsidR="005A7C82" w:rsidRPr="00875383">
        <w:rPr>
          <w:rFonts w:asciiTheme="minorHAnsi" w:hAnsiTheme="minorHAnsi" w:cstheme="minorHAnsi"/>
          <w:color w:val="000000" w:themeColor="text1"/>
          <w:sz w:val="20"/>
          <w:szCs w:val="20"/>
          <w:shd w:val="clear" w:color="auto" w:fill="EBEBEB"/>
        </w:rPr>
        <w:t xml:space="preserve">, </w:t>
      </w:r>
      <w:proofErr w:type="spellStart"/>
      <w:r w:rsidR="005A7C82" w:rsidRPr="00875383">
        <w:rPr>
          <w:rFonts w:asciiTheme="minorHAnsi" w:hAnsiTheme="minorHAnsi" w:cstheme="minorHAnsi"/>
          <w:color w:val="000000" w:themeColor="text1"/>
          <w:sz w:val="20"/>
          <w:szCs w:val="20"/>
          <w:shd w:val="clear" w:color="auto" w:fill="EBEBEB"/>
        </w:rPr>
        <w:t>Kori</w:t>
      </w:r>
      <w:proofErr w:type="spellEnd"/>
      <w:r w:rsidR="005A7C82" w:rsidRPr="00875383">
        <w:rPr>
          <w:rFonts w:asciiTheme="minorHAnsi" w:hAnsiTheme="minorHAnsi" w:cstheme="minorHAnsi"/>
          <w:color w:val="000000" w:themeColor="text1"/>
          <w:sz w:val="20"/>
          <w:szCs w:val="20"/>
          <w:shd w:val="clear" w:color="auto" w:fill="EBEBEB"/>
        </w:rPr>
        <w:t xml:space="preserve"> Bustard</w:t>
      </w:r>
      <w:r w:rsidR="00875383" w:rsidRPr="00875383">
        <w:rPr>
          <w:rFonts w:asciiTheme="minorHAnsi" w:hAnsiTheme="minorHAnsi" w:cstheme="minorHAnsi"/>
          <w:color w:val="000000" w:themeColor="text1"/>
          <w:sz w:val="20"/>
          <w:szCs w:val="20"/>
          <w:shd w:val="clear" w:color="auto" w:fill="EBEBEB"/>
        </w:rPr>
        <w:t xml:space="preserve"> </w:t>
      </w:r>
      <w:proofErr w:type="spellStart"/>
      <w:r w:rsidR="00875383" w:rsidRPr="00875383">
        <w:rPr>
          <w:rFonts w:asciiTheme="minorHAnsi" w:hAnsiTheme="minorHAnsi" w:cstheme="minorHAnsi"/>
          <w:i/>
          <w:color w:val="000000" w:themeColor="text1"/>
          <w:sz w:val="20"/>
          <w:szCs w:val="20"/>
          <w:shd w:val="clear" w:color="auto" w:fill="EBEBEB"/>
        </w:rPr>
        <w:t>Ardeotis</w:t>
      </w:r>
      <w:proofErr w:type="spellEnd"/>
      <w:r w:rsidR="00875383" w:rsidRPr="00875383">
        <w:rPr>
          <w:rFonts w:asciiTheme="minorHAnsi" w:hAnsiTheme="minorHAnsi" w:cstheme="minorHAnsi"/>
          <w:i/>
          <w:color w:val="000000" w:themeColor="text1"/>
          <w:sz w:val="20"/>
          <w:szCs w:val="20"/>
          <w:shd w:val="clear" w:color="auto" w:fill="EBEBEB"/>
        </w:rPr>
        <w:t xml:space="preserve"> </w:t>
      </w:r>
      <w:proofErr w:type="spellStart"/>
      <w:r w:rsidR="00875383" w:rsidRPr="00875383">
        <w:rPr>
          <w:rFonts w:asciiTheme="minorHAnsi" w:hAnsiTheme="minorHAnsi" w:cstheme="minorHAnsi"/>
          <w:i/>
          <w:color w:val="000000" w:themeColor="text1"/>
          <w:sz w:val="20"/>
          <w:szCs w:val="20"/>
          <w:shd w:val="clear" w:color="auto" w:fill="EBEBEB"/>
        </w:rPr>
        <w:t>kori</w:t>
      </w:r>
      <w:proofErr w:type="spellEnd"/>
      <w:r w:rsidR="005A7C82" w:rsidRPr="00875383">
        <w:rPr>
          <w:rFonts w:asciiTheme="minorHAnsi" w:hAnsiTheme="minorHAnsi" w:cstheme="minorHAnsi"/>
          <w:color w:val="000000" w:themeColor="text1"/>
          <w:sz w:val="20"/>
          <w:szCs w:val="20"/>
          <w:shd w:val="clear" w:color="auto" w:fill="EBEBEB"/>
        </w:rPr>
        <w:t>, Pallid Harrier</w:t>
      </w:r>
      <w:r w:rsidR="00875383" w:rsidRPr="00875383">
        <w:rPr>
          <w:rFonts w:asciiTheme="minorHAnsi" w:hAnsiTheme="minorHAnsi" w:cstheme="minorHAnsi"/>
          <w:color w:val="000000" w:themeColor="text1"/>
          <w:sz w:val="20"/>
          <w:szCs w:val="20"/>
          <w:shd w:val="clear" w:color="auto" w:fill="EBEBEB"/>
        </w:rPr>
        <w:t xml:space="preserve"> </w:t>
      </w:r>
      <w:r w:rsidR="00875383" w:rsidRPr="00875383">
        <w:rPr>
          <w:rFonts w:asciiTheme="minorHAnsi" w:hAnsiTheme="minorHAnsi" w:cstheme="minorHAnsi"/>
          <w:i/>
          <w:color w:val="000000" w:themeColor="text1"/>
          <w:sz w:val="20"/>
          <w:szCs w:val="20"/>
          <w:shd w:val="clear" w:color="auto" w:fill="EBEBEB"/>
        </w:rPr>
        <w:t xml:space="preserve">Circus </w:t>
      </w:r>
      <w:proofErr w:type="spellStart"/>
      <w:r w:rsidR="00875383" w:rsidRPr="00875383">
        <w:rPr>
          <w:rFonts w:asciiTheme="minorHAnsi" w:hAnsiTheme="minorHAnsi" w:cstheme="minorHAnsi"/>
          <w:i/>
          <w:color w:val="000000" w:themeColor="text1"/>
          <w:sz w:val="20"/>
          <w:szCs w:val="20"/>
          <w:shd w:val="clear" w:color="auto" w:fill="EBEBEB"/>
        </w:rPr>
        <w:t>macrourus</w:t>
      </w:r>
      <w:proofErr w:type="spellEnd"/>
      <w:r w:rsidR="005A7C82" w:rsidRPr="00875383">
        <w:rPr>
          <w:rFonts w:asciiTheme="minorHAnsi" w:hAnsiTheme="minorHAnsi" w:cstheme="minorHAnsi"/>
          <w:color w:val="000000" w:themeColor="text1"/>
          <w:sz w:val="20"/>
          <w:szCs w:val="20"/>
          <w:shd w:val="clear" w:color="auto" w:fill="EBEBEB"/>
        </w:rPr>
        <w:t xml:space="preserve">, Black-winged </w:t>
      </w:r>
      <w:proofErr w:type="spellStart"/>
      <w:r w:rsidR="005A7C82" w:rsidRPr="00875383">
        <w:rPr>
          <w:rFonts w:asciiTheme="minorHAnsi" w:hAnsiTheme="minorHAnsi" w:cstheme="minorHAnsi"/>
          <w:color w:val="000000" w:themeColor="text1"/>
          <w:sz w:val="20"/>
          <w:szCs w:val="20"/>
          <w:shd w:val="clear" w:color="auto" w:fill="EBEBEB"/>
        </w:rPr>
        <w:t>Pratincole</w:t>
      </w:r>
      <w:proofErr w:type="spellEnd"/>
      <w:r w:rsidR="00875383" w:rsidRPr="00875383">
        <w:rPr>
          <w:rFonts w:asciiTheme="minorHAnsi" w:hAnsiTheme="minorHAnsi" w:cstheme="minorHAnsi"/>
          <w:color w:val="000000" w:themeColor="text1"/>
          <w:sz w:val="20"/>
          <w:szCs w:val="20"/>
          <w:shd w:val="clear" w:color="auto" w:fill="EBEBEB"/>
        </w:rPr>
        <w:t xml:space="preserve"> </w:t>
      </w:r>
      <w:proofErr w:type="spellStart"/>
      <w:r w:rsidR="00875383" w:rsidRPr="00875383">
        <w:rPr>
          <w:rFonts w:asciiTheme="minorHAnsi" w:hAnsiTheme="minorHAnsi" w:cstheme="minorHAnsi"/>
          <w:i/>
          <w:color w:val="000000" w:themeColor="text1"/>
          <w:sz w:val="20"/>
          <w:szCs w:val="20"/>
          <w:shd w:val="clear" w:color="auto" w:fill="EBEBEB"/>
        </w:rPr>
        <w:t>Glareola</w:t>
      </w:r>
      <w:proofErr w:type="spellEnd"/>
      <w:r w:rsidR="00875383" w:rsidRPr="00875383">
        <w:rPr>
          <w:rFonts w:asciiTheme="minorHAnsi" w:hAnsiTheme="minorHAnsi" w:cstheme="minorHAnsi"/>
          <w:i/>
          <w:color w:val="000000" w:themeColor="text1"/>
          <w:sz w:val="20"/>
          <w:szCs w:val="20"/>
          <w:shd w:val="clear" w:color="auto" w:fill="EBEBEB"/>
        </w:rPr>
        <w:t xml:space="preserve"> </w:t>
      </w:r>
      <w:proofErr w:type="spellStart"/>
      <w:r w:rsidR="00875383" w:rsidRPr="00875383">
        <w:rPr>
          <w:rFonts w:asciiTheme="minorHAnsi" w:hAnsiTheme="minorHAnsi" w:cstheme="minorHAnsi"/>
          <w:i/>
          <w:color w:val="000000" w:themeColor="text1"/>
          <w:sz w:val="20"/>
          <w:szCs w:val="20"/>
          <w:shd w:val="clear" w:color="auto" w:fill="EBEBEB"/>
        </w:rPr>
        <w:t>nordmanni</w:t>
      </w:r>
      <w:proofErr w:type="spellEnd"/>
      <w:r w:rsidR="005A7C82" w:rsidRPr="00875383">
        <w:rPr>
          <w:rFonts w:asciiTheme="minorHAnsi" w:hAnsiTheme="minorHAnsi" w:cstheme="minorHAnsi"/>
          <w:color w:val="000000" w:themeColor="text1"/>
          <w:sz w:val="20"/>
          <w:szCs w:val="20"/>
          <w:shd w:val="clear" w:color="auto" w:fill="EBEBEB"/>
        </w:rPr>
        <w:t xml:space="preserve">, </w:t>
      </w:r>
      <w:proofErr w:type="spellStart"/>
      <w:r w:rsidR="005A7C82" w:rsidRPr="00875383">
        <w:rPr>
          <w:rFonts w:asciiTheme="minorHAnsi" w:hAnsiTheme="minorHAnsi" w:cstheme="minorHAnsi"/>
          <w:color w:val="000000" w:themeColor="text1"/>
          <w:sz w:val="20"/>
          <w:szCs w:val="20"/>
          <w:shd w:val="clear" w:color="auto" w:fill="EBEBEB"/>
        </w:rPr>
        <w:t>Secretarybird</w:t>
      </w:r>
      <w:proofErr w:type="spellEnd"/>
      <w:r w:rsidR="005A7C82" w:rsidRPr="00875383">
        <w:rPr>
          <w:rFonts w:asciiTheme="minorHAnsi" w:hAnsiTheme="minorHAnsi" w:cstheme="minorHAnsi"/>
          <w:color w:val="000000" w:themeColor="text1"/>
          <w:sz w:val="20"/>
          <w:szCs w:val="20"/>
          <w:shd w:val="clear" w:color="auto" w:fill="EBEBEB"/>
        </w:rPr>
        <w:t xml:space="preserve"> </w:t>
      </w:r>
      <w:r w:rsidR="00875383" w:rsidRPr="00875383">
        <w:rPr>
          <w:rFonts w:asciiTheme="minorHAnsi" w:hAnsiTheme="minorHAnsi" w:cstheme="minorHAnsi"/>
          <w:i/>
          <w:color w:val="000000" w:themeColor="text1"/>
          <w:sz w:val="20"/>
          <w:szCs w:val="20"/>
          <w:shd w:val="clear" w:color="auto" w:fill="EBEBEB"/>
        </w:rPr>
        <w:t xml:space="preserve">Sagittarius </w:t>
      </w:r>
      <w:proofErr w:type="spellStart"/>
      <w:r w:rsidR="00875383" w:rsidRPr="00875383">
        <w:rPr>
          <w:rFonts w:asciiTheme="minorHAnsi" w:hAnsiTheme="minorHAnsi" w:cstheme="minorHAnsi"/>
          <w:i/>
          <w:color w:val="000000" w:themeColor="text1"/>
          <w:sz w:val="20"/>
          <w:szCs w:val="20"/>
          <w:shd w:val="clear" w:color="auto" w:fill="EBEBEB"/>
        </w:rPr>
        <w:t>serpentarius</w:t>
      </w:r>
      <w:proofErr w:type="spellEnd"/>
      <w:r w:rsidR="00875383" w:rsidRPr="00875383">
        <w:rPr>
          <w:rFonts w:asciiTheme="minorHAnsi" w:hAnsiTheme="minorHAnsi" w:cstheme="minorHAnsi"/>
          <w:i/>
          <w:color w:val="000000" w:themeColor="text1"/>
          <w:sz w:val="20"/>
          <w:szCs w:val="20"/>
          <w:shd w:val="clear" w:color="auto" w:fill="EBEBEB"/>
        </w:rPr>
        <w:t xml:space="preserve"> </w:t>
      </w:r>
      <w:r w:rsidR="005A7C82" w:rsidRPr="00875383">
        <w:rPr>
          <w:rFonts w:asciiTheme="minorHAnsi" w:hAnsiTheme="minorHAnsi" w:cstheme="minorHAnsi"/>
          <w:color w:val="000000" w:themeColor="text1"/>
          <w:sz w:val="20"/>
          <w:szCs w:val="20"/>
          <w:shd w:val="clear" w:color="auto" w:fill="EBEBEB"/>
        </w:rPr>
        <w:t>and Lanner Falcon</w:t>
      </w:r>
      <w:r w:rsidR="00875383" w:rsidRPr="00875383">
        <w:rPr>
          <w:rFonts w:asciiTheme="minorHAnsi" w:hAnsiTheme="minorHAnsi" w:cstheme="minorHAnsi"/>
          <w:color w:val="000000" w:themeColor="text1"/>
          <w:sz w:val="20"/>
          <w:szCs w:val="20"/>
          <w:shd w:val="clear" w:color="auto" w:fill="EBEBEB"/>
        </w:rPr>
        <w:t xml:space="preserve"> </w:t>
      </w:r>
      <w:proofErr w:type="spellStart"/>
      <w:r w:rsidR="00875383" w:rsidRPr="00875383">
        <w:rPr>
          <w:rFonts w:asciiTheme="minorHAnsi" w:hAnsiTheme="minorHAnsi" w:cstheme="minorHAnsi"/>
          <w:i/>
          <w:color w:val="000000" w:themeColor="text1"/>
          <w:sz w:val="20"/>
          <w:szCs w:val="20"/>
          <w:shd w:val="clear" w:color="auto" w:fill="EBEBEB"/>
        </w:rPr>
        <w:t>Falco</w:t>
      </w:r>
      <w:proofErr w:type="spellEnd"/>
      <w:r w:rsidR="00875383" w:rsidRPr="00875383">
        <w:rPr>
          <w:rFonts w:asciiTheme="minorHAnsi" w:hAnsiTheme="minorHAnsi" w:cstheme="minorHAnsi"/>
          <w:i/>
          <w:color w:val="000000" w:themeColor="text1"/>
          <w:sz w:val="20"/>
          <w:szCs w:val="20"/>
          <w:shd w:val="clear" w:color="auto" w:fill="EBEBEB"/>
        </w:rPr>
        <w:t xml:space="preserve"> </w:t>
      </w:r>
      <w:proofErr w:type="spellStart"/>
      <w:r w:rsidR="00875383" w:rsidRPr="00875383">
        <w:rPr>
          <w:rFonts w:asciiTheme="minorHAnsi" w:hAnsiTheme="minorHAnsi" w:cstheme="minorHAnsi"/>
          <w:i/>
          <w:color w:val="000000" w:themeColor="text1"/>
          <w:sz w:val="20"/>
          <w:szCs w:val="20"/>
          <w:shd w:val="clear" w:color="auto" w:fill="EBEBEB"/>
        </w:rPr>
        <w:t>biarmicus</w:t>
      </w:r>
      <w:proofErr w:type="spellEnd"/>
      <w:r w:rsidR="005A7C82" w:rsidRPr="00875383">
        <w:rPr>
          <w:rFonts w:asciiTheme="minorHAnsi" w:hAnsiTheme="minorHAnsi" w:cstheme="minorHAnsi"/>
          <w:color w:val="000000" w:themeColor="text1"/>
          <w:sz w:val="20"/>
          <w:szCs w:val="20"/>
          <w:shd w:val="clear" w:color="auto" w:fill="EBEBEB"/>
        </w:rPr>
        <w:t>, all of which are susceptible to interactions with power lines.</w:t>
      </w:r>
    </w:p>
    <w:p w:rsidR="007C0AA0" w:rsidRDefault="007C0AA0" w:rsidP="006C1AF8">
      <w:pPr>
        <w:pStyle w:val="Standard"/>
        <w:spacing w:line="312" w:lineRule="auto"/>
        <w:jc w:val="both"/>
        <w:rPr>
          <w:rFonts w:asciiTheme="minorHAnsi" w:hAnsiTheme="minorHAnsi" w:cstheme="minorHAnsi"/>
          <w:color w:val="000000" w:themeColor="text1"/>
          <w:sz w:val="20"/>
          <w:szCs w:val="20"/>
        </w:rPr>
      </w:pPr>
    </w:p>
    <w:p w:rsidR="00AD6C67" w:rsidRDefault="00AD6C67" w:rsidP="006C1AF8">
      <w:pPr>
        <w:pStyle w:val="Standard"/>
        <w:spacing w:line="312" w:lineRule="auto"/>
        <w:jc w:val="both"/>
        <w:rPr>
          <w:rFonts w:asciiTheme="minorHAnsi" w:hAnsiTheme="minorHAnsi" w:cstheme="minorHAnsi"/>
          <w:color w:val="000000" w:themeColor="text1"/>
          <w:sz w:val="20"/>
          <w:szCs w:val="20"/>
        </w:rPr>
      </w:pPr>
    </w:p>
    <w:p w:rsidR="00C40821" w:rsidRDefault="00C40821" w:rsidP="006C1AF8">
      <w:pPr>
        <w:pStyle w:val="Standard"/>
        <w:spacing w:line="312" w:lineRule="auto"/>
        <w:jc w:val="both"/>
        <w:rPr>
          <w:rFonts w:asciiTheme="minorHAnsi" w:hAnsiTheme="minorHAnsi" w:cstheme="minorHAnsi"/>
          <w:color w:val="000000" w:themeColor="text1"/>
          <w:sz w:val="20"/>
          <w:szCs w:val="20"/>
        </w:rPr>
      </w:pPr>
    </w:p>
    <w:p w:rsidR="00C40821" w:rsidRDefault="00C40821" w:rsidP="006C1AF8">
      <w:pPr>
        <w:pStyle w:val="Standard"/>
        <w:spacing w:line="312" w:lineRule="auto"/>
        <w:jc w:val="both"/>
        <w:rPr>
          <w:rFonts w:asciiTheme="minorHAnsi" w:hAnsiTheme="minorHAnsi" w:cstheme="minorHAnsi"/>
          <w:color w:val="000000" w:themeColor="text1"/>
          <w:sz w:val="20"/>
          <w:szCs w:val="20"/>
        </w:rPr>
      </w:pPr>
    </w:p>
    <w:p w:rsidR="00C40821" w:rsidRDefault="00C40821" w:rsidP="006C1AF8">
      <w:pPr>
        <w:pStyle w:val="Standard"/>
        <w:spacing w:line="312" w:lineRule="auto"/>
        <w:jc w:val="both"/>
        <w:rPr>
          <w:rFonts w:asciiTheme="minorHAnsi" w:hAnsiTheme="minorHAnsi" w:cstheme="minorHAnsi"/>
          <w:color w:val="000000" w:themeColor="text1"/>
          <w:sz w:val="20"/>
          <w:szCs w:val="20"/>
        </w:rPr>
      </w:pPr>
    </w:p>
    <w:p w:rsidR="00C40821" w:rsidRDefault="00C40821" w:rsidP="006C1AF8">
      <w:pPr>
        <w:pStyle w:val="Standard"/>
        <w:spacing w:line="312" w:lineRule="auto"/>
        <w:jc w:val="both"/>
        <w:rPr>
          <w:rFonts w:asciiTheme="minorHAnsi" w:hAnsiTheme="minorHAnsi" w:cstheme="minorHAnsi"/>
          <w:color w:val="000000" w:themeColor="text1"/>
          <w:sz w:val="20"/>
          <w:szCs w:val="20"/>
        </w:rPr>
      </w:pPr>
    </w:p>
    <w:p w:rsidR="00C40821" w:rsidRDefault="00C40821" w:rsidP="006C1AF8">
      <w:pPr>
        <w:pStyle w:val="Standard"/>
        <w:spacing w:line="312" w:lineRule="auto"/>
        <w:jc w:val="both"/>
        <w:rPr>
          <w:rFonts w:asciiTheme="minorHAnsi" w:hAnsiTheme="minorHAnsi" w:cstheme="minorHAnsi"/>
          <w:color w:val="000000" w:themeColor="text1"/>
          <w:sz w:val="20"/>
          <w:szCs w:val="20"/>
        </w:rPr>
      </w:pPr>
    </w:p>
    <w:p w:rsidR="00C40821" w:rsidRDefault="00C40821" w:rsidP="006C1AF8">
      <w:pPr>
        <w:pStyle w:val="Standard"/>
        <w:spacing w:line="312" w:lineRule="auto"/>
        <w:jc w:val="both"/>
        <w:rPr>
          <w:rFonts w:asciiTheme="minorHAnsi" w:hAnsiTheme="minorHAnsi" w:cstheme="minorHAnsi"/>
          <w:color w:val="000000" w:themeColor="text1"/>
          <w:sz w:val="20"/>
          <w:szCs w:val="20"/>
        </w:rPr>
      </w:pPr>
    </w:p>
    <w:p w:rsidR="00C40821" w:rsidRDefault="00C40821" w:rsidP="006C1AF8">
      <w:pPr>
        <w:pStyle w:val="Standard"/>
        <w:spacing w:line="312" w:lineRule="auto"/>
        <w:jc w:val="both"/>
        <w:rPr>
          <w:rFonts w:asciiTheme="minorHAnsi" w:hAnsiTheme="minorHAnsi" w:cstheme="minorHAnsi"/>
          <w:color w:val="000000" w:themeColor="text1"/>
          <w:sz w:val="20"/>
          <w:szCs w:val="20"/>
        </w:rPr>
      </w:pPr>
    </w:p>
    <w:p w:rsidR="00C40821" w:rsidRDefault="00C40821" w:rsidP="006C1AF8">
      <w:pPr>
        <w:pStyle w:val="Standard"/>
        <w:spacing w:line="312" w:lineRule="auto"/>
        <w:jc w:val="both"/>
        <w:rPr>
          <w:rFonts w:asciiTheme="minorHAnsi" w:hAnsiTheme="minorHAnsi" w:cstheme="minorHAnsi"/>
          <w:color w:val="000000" w:themeColor="text1"/>
          <w:sz w:val="20"/>
          <w:szCs w:val="20"/>
        </w:rPr>
      </w:pPr>
    </w:p>
    <w:p w:rsidR="00C40821" w:rsidRDefault="00C40821" w:rsidP="006C1AF8">
      <w:pPr>
        <w:pStyle w:val="Standard"/>
        <w:spacing w:line="312" w:lineRule="auto"/>
        <w:jc w:val="both"/>
        <w:rPr>
          <w:rFonts w:asciiTheme="minorHAnsi" w:hAnsiTheme="minorHAnsi" w:cstheme="minorHAnsi"/>
          <w:color w:val="000000" w:themeColor="text1"/>
          <w:sz w:val="20"/>
          <w:szCs w:val="20"/>
        </w:rPr>
      </w:pPr>
    </w:p>
    <w:p w:rsidR="00697008" w:rsidRDefault="00697008" w:rsidP="006C1AF8">
      <w:pPr>
        <w:pStyle w:val="Standard"/>
        <w:spacing w:line="312" w:lineRule="auto"/>
        <w:jc w:val="both"/>
        <w:rPr>
          <w:rFonts w:asciiTheme="minorHAnsi" w:hAnsiTheme="minorHAnsi" w:cstheme="minorHAnsi"/>
          <w:color w:val="000000" w:themeColor="text1"/>
          <w:sz w:val="20"/>
          <w:szCs w:val="20"/>
        </w:rPr>
      </w:pPr>
      <w:r>
        <w:rPr>
          <w:rFonts w:asciiTheme="minorHAnsi" w:hAnsiTheme="minorHAnsi" w:cstheme="minorHAnsi"/>
          <w:noProof/>
          <w:color w:val="000000" w:themeColor="text1"/>
          <w:sz w:val="20"/>
          <w:szCs w:val="20"/>
          <w:lang w:eastAsia="en-ZA" w:bidi="ar-SA"/>
        </w:rPr>
        <w:lastRenderedPageBreak/>
        <w:drawing>
          <wp:anchor distT="0" distB="0" distL="114300" distR="114300" simplePos="0" relativeHeight="251668480" behindDoc="1" locked="0" layoutInCell="1" allowOverlap="1">
            <wp:simplePos x="0" y="0"/>
            <wp:positionH relativeFrom="column">
              <wp:posOffset>-21590</wp:posOffset>
            </wp:positionH>
            <wp:positionV relativeFrom="paragraph">
              <wp:posOffset>203200</wp:posOffset>
            </wp:positionV>
            <wp:extent cx="2899410" cy="2176145"/>
            <wp:effectExtent l="57150" t="38100" r="34290" b="14605"/>
            <wp:wrapTight wrapText="bothSides">
              <wp:wrapPolygon edited="0">
                <wp:start x="-426" y="-378"/>
                <wp:lineTo x="-426" y="21745"/>
                <wp:lineTo x="21855" y="21745"/>
                <wp:lineTo x="21855" y="-378"/>
                <wp:lineTo x="-426" y="-378"/>
              </wp:wrapPolygon>
            </wp:wrapTight>
            <wp:docPr id="10" name="Picture 4" descr="C:\Users\JonS\AppData\Local\Microsoft\Windows\Temporary Internet Files\Content.Word\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nS\AppData\Local\Microsoft\Windows\Temporary Internet Files\Content.Word\88.jpg"/>
                    <pic:cNvPicPr>
                      <a:picLocks noChangeAspect="1" noChangeArrowheads="1"/>
                    </pic:cNvPicPr>
                  </pic:nvPicPr>
                  <pic:blipFill>
                    <a:blip r:embed="rId14"/>
                    <a:srcRect/>
                    <a:stretch>
                      <a:fillRect/>
                    </a:stretch>
                  </pic:blipFill>
                  <pic:spPr bwMode="auto">
                    <a:xfrm>
                      <a:off x="0" y="0"/>
                      <a:ext cx="2899410" cy="2176145"/>
                    </a:xfrm>
                    <a:prstGeom prst="rect">
                      <a:avLst/>
                    </a:prstGeom>
                    <a:noFill/>
                    <a:ln w="28575">
                      <a:solidFill>
                        <a:schemeClr val="tx1"/>
                      </a:solidFill>
                      <a:miter lim="800000"/>
                      <a:headEnd/>
                      <a:tailEnd/>
                    </a:ln>
                  </pic:spPr>
                </pic:pic>
              </a:graphicData>
            </a:graphic>
          </wp:anchor>
        </w:drawing>
      </w:r>
      <w:r>
        <w:rPr>
          <w:rFonts w:asciiTheme="minorHAnsi" w:hAnsiTheme="minorHAnsi" w:cstheme="minorHAnsi"/>
          <w:noProof/>
          <w:color w:val="000000" w:themeColor="text1"/>
          <w:sz w:val="20"/>
          <w:szCs w:val="20"/>
          <w:lang w:eastAsia="en-ZA" w:bidi="ar-SA"/>
        </w:rPr>
        <w:drawing>
          <wp:anchor distT="0" distB="0" distL="114300" distR="114300" simplePos="0" relativeHeight="251669504" behindDoc="1" locked="0" layoutInCell="1" allowOverlap="1">
            <wp:simplePos x="0" y="0"/>
            <wp:positionH relativeFrom="column">
              <wp:posOffset>-19050</wp:posOffset>
            </wp:positionH>
            <wp:positionV relativeFrom="paragraph">
              <wp:posOffset>2496820</wp:posOffset>
            </wp:positionV>
            <wp:extent cx="5916930" cy="4431030"/>
            <wp:effectExtent l="57150" t="38100" r="45720" b="26670"/>
            <wp:wrapTight wrapText="bothSides">
              <wp:wrapPolygon edited="0">
                <wp:start x="-209" y="-186"/>
                <wp:lineTo x="-209" y="21730"/>
                <wp:lineTo x="21767" y="21730"/>
                <wp:lineTo x="21767" y="-186"/>
                <wp:lineTo x="-209" y="-186"/>
              </wp:wrapPolygon>
            </wp:wrapTight>
            <wp:docPr id="11" name="Picture 7" descr="C:\Users\JonS\AppData\Local\Microsoft\Windows\Temporary Internet Files\Content.Word\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nS\AppData\Local\Microsoft\Windows\Temporary Internet Files\Content.Word\80.jpg"/>
                    <pic:cNvPicPr>
                      <a:picLocks noChangeAspect="1" noChangeArrowheads="1"/>
                    </pic:cNvPicPr>
                  </pic:nvPicPr>
                  <pic:blipFill>
                    <a:blip r:embed="rId15"/>
                    <a:srcRect/>
                    <a:stretch>
                      <a:fillRect/>
                    </a:stretch>
                  </pic:blipFill>
                  <pic:spPr bwMode="auto">
                    <a:xfrm>
                      <a:off x="0" y="0"/>
                      <a:ext cx="5916930" cy="4431030"/>
                    </a:xfrm>
                    <a:prstGeom prst="rect">
                      <a:avLst/>
                    </a:prstGeom>
                    <a:noFill/>
                    <a:ln w="28575">
                      <a:solidFill>
                        <a:schemeClr val="tx1"/>
                      </a:solidFill>
                      <a:miter lim="800000"/>
                      <a:headEnd/>
                      <a:tailEnd/>
                    </a:ln>
                  </pic:spPr>
                </pic:pic>
              </a:graphicData>
            </a:graphic>
          </wp:anchor>
        </w:drawing>
      </w:r>
      <w:r>
        <w:rPr>
          <w:rFonts w:asciiTheme="minorHAnsi" w:hAnsiTheme="minorHAnsi" w:cstheme="minorHAnsi"/>
          <w:noProof/>
          <w:color w:val="000000" w:themeColor="text1"/>
          <w:sz w:val="20"/>
          <w:szCs w:val="20"/>
          <w:lang w:eastAsia="en-ZA" w:bidi="ar-SA"/>
        </w:rPr>
        <w:drawing>
          <wp:anchor distT="0" distB="0" distL="114300" distR="114300" simplePos="0" relativeHeight="251670528" behindDoc="1" locked="0" layoutInCell="1" allowOverlap="1">
            <wp:simplePos x="0" y="0"/>
            <wp:positionH relativeFrom="column">
              <wp:posOffset>2990850</wp:posOffset>
            </wp:positionH>
            <wp:positionV relativeFrom="paragraph">
              <wp:posOffset>203200</wp:posOffset>
            </wp:positionV>
            <wp:extent cx="2908935" cy="2175510"/>
            <wp:effectExtent l="57150" t="38100" r="43815" b="15240"/>
            <wp:wrapTight wrapText="bothSides">
              <wp:wrapPolygon edited="0">
                <wp:start x="-424" y="-378"/>
                <wp:lineTo x="-424" y="21751"/>
                <wp:lineTo x="21925" y="21751"/>
                <wp:lineTo x="21925" y="-378"/>
                <wp:lineTo x="-424" y="-378"/>
              </wp:wrapPolygon>
            </wp:wrapTight>
            <wp:docPr id="12" name="Picture 10" descr="C:\Users\JonS\AppData\Local\Microsoft\Windows\Temporary Internet Files\Content.Word\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nS\AppData\Local\Microsoft\Windows\Temporary Internet Files\Content.Word\89.jpg"/>
                    <pic:cNvPicPr>
                      <a:picLocks noChangeAspect="1" noChangeArrowheads="1"/>
                    </pic:cNvPicPr>
                  </pic:nvPicPr>
                  <pic:blipFill>
                    <a:blip r:embed="rId16"/>
                    <a:srcRect/>
                    <a:stretch>
                      <a:fillRect/>
                    </a:stretch>
                  </pic:blipFill>
                  <pic:spPr bwMode="auto">
                    <a:xfrm>
                      <a:off x="0" y="0"/>
                      <a:ext cx="2908935" cy="2175510"/>
                    </a:xfrm>
                    <a:prstGeom prst="rect">
                      <a:avLst/>
                    </a:prstGeom>
                    <a:noFill/>
                    <a:ln w="28575">
                      <a:solidFill>
                        <a:schemeClr val="tx1"/>
                      </a:solidFill>
                      <a:miter lim="800000"/>
                      <a:headEnd/>
                      <a:tailEnd/>
                    </a:ln>
                  </pic:spPr>
                </pic:pic>
              </a:graphicData>
            </a:graphic>
          </wp:anchor>
        </w:drawing>
      </w:r>
    </w:p>
    <w:p w:rsidR="00C40821" w:rsidRPr="00697008" w:rsidRDefault="00697008" w:rsidP="00697008">
      <w:pPr>
        <w:pStyle w:val="NoSpacing"/>
        <w:jc w:val="center"/>
      </w:pPr>
      <w:r w:rsidRPr="00697008">
        <w:rPr>
          <w:b/>
        </w:rPr>
        <w:t>FIGURE 3:</w:t>
      </w:r>
      <w:r w:rsidRPr="00697008">
        <w:t xml:space="preserve"> </w:t>
      </w:r>
      <w:r>
        <w:t>Examples of the m</w:t>
      </w:r>
      <w:r w:rsidRPr="00697008">
        <w:t>icro habitat types (rivers, thicket and woodland, agricultural lands) identified and confirmed along the route alignments</w:t>
      </w:r>
      <w:r>
        <w:t xml:space="preserve">.  </w:t>
      </w:r>
    </w:p>
    <w:p w:rsidR="00C40821" w:rsidRDefault="00C40821" w:rsidP="006C1AF8">
      <w:pPr>
        <w:pStyle w:val="Standard"/>
        <w:spacing w:line="312" w:lineRule="auto"/>
        <w:jc w:val="both"/>
        <w:rPr>
          <w:rFonts w:asciiTheme="minorHAnsi" w:hAnsiTheme="minorHAnsi" w:cstheme="minorHAnsi"/>
          <w:color w:val="000000" w:themeColor="text1"/>
          <w:sz w:val="20"/>
          <w:szCs w:val="20"/>
        </w:rPr>
      </w:pPr>
    </w:p>
    <w:p w:rsidR="00C40821" w:rsidRDefault="00C40821" w:rsidP="006C1AF8">
      <w:pPr>
        <w:pStyle w:val="Standard"/>
        <w:spacing w:line="312" w:lineRule="auto"/>
        <w:jc w:val="both"/>
        <w:rPr>
          <w:rFonts w:asciiTheme="minorHAnsi" w:hAnsiTheme="minorHAnsi" w:cstheme="minorHAnsi"/>
          <w:color w:val="000000" w:themeColor="text1"/>
          <w:sz w:val="20"/>
          <w:szCs w:val="20"/>
        </w:rPr>
      </w:pPr>
    </w:p>
    <w:p w:rsidR="00C40821" w:rsidRDefault="00C40821" w:rsidP="006C1AF8">
      <w:pPr>
        <w:pStyle w:val="Standard"/>
        <w:spacing w:line="312" w:lineRule="auto"/>
        <w:jc w:val="both"/>
        <w:rPr>
          <w:rFonts w:asciiTheme="minorHAnsi" w:hAnsiTheme="minorHAnsi" w:cstheme="minorHAnsi"/>
          <w:color w:val="000000" w:themeColor="text1"/>
          <w:sz w:val="20"/>
          <w:szCs w:val="20"/>
        </w:rPr>
      </w:pPr>
    </w:p>
    <w:p w:rsidR="00C40821" w:rsidRDefault="00C40821" w:rsidP="006C1AF8">
      <w:pPr>
        <w:pStyle w:val="Standard"/>
        <w:spacing w:line="312" w:lineRule="auto"/>
        <w:jc w:val="both"/>
        <w:rPr>
          <w:rFonts w:asciiTheme="minorHAnsi" w:hAnsiTheme="minorHAnsi" w:cstheme="minorHAnsi"/>
          <w:color w:val="000000" w:themeColor="text1"/>
          <w:sz w:val="20"/>
          <w:szCs w:val="20"/>
        </w:rPr>
      </w:pPr>
    </w:p>
    <w:p w:rsidR="001B2D38" w:rsidRPr="00325A0D" w:rsidRDefault="00325A0D" w:rsidP="001B2D38">
      <w:pPr>
        <w:pStyle w:val="ListParagraph"/>
        <w:numPr>
          <w:ilvl w:val="0"/>
          <w:numId w:val="4"/>
        </w:numPr>
        <w:spacing w:after="0" w:line="312" w:lineRule="auto"/>
        <w:ind w:left="567" w:hanging="567"/>
        <w:jc w:val="both"/>
        <w:rPr>
          <w:rFonts w:cstheme="minorHAnsi"/>
          <w:b/>
          <w:caps/>
          <w:color w:val="FF3300"/>
          <w:sz w:val="24"/>
          <w:szCs w:val="24"/>
        </w:rPr>
      </w:pPr>
      <w:r w:rsidRPr="00325A0D">
        <w:rPr>
          <w:rFonts w:cstheme="minorHAnsi"/>
          <w:b/>
          <w:color w:val="FF3300"/>
          <w:sz w:val="24"/>
          <w:szCs w:val="24"/>
        </w:rPr>
        <w:t>GENERAL DESCRIPTION OF BIRD INTERACTIONS WITH ELECTRICAL INFRASTRUCURE</w:t>
      </w:r>
    </w:p>
    <w:p w:rsidR="00325A0D" w:rsidRDefault="00325A0D" w:rsidP="00325A0D">
      <w:pPr>
        <w:spacing w:line="312" w:lineRule="auto"/>
        <w:ind w:left="0" w:right="74"/>
        <w:jc w:val="both"/>
        <w:rPr>
          <w:rFonts w:cstheme="minorHAnsi"/>
          <w:sz w:val="20"/>
          <w:szCs w:val="20"/>
        </w:rPr>
      </w:pPr>
      <w:r w:rsidRPr="00325A0D">
        <w:rPr>
          <w:rFonts w:cstheme="minorHAnsi"/>
          <w:sz w:val="20"/>
          <w:szCs w:val="20"/>
        </w:rPr>
        <w:t xml:space="preserve">Because of their size and prominence, electrical infrastructures constitute an important interface between wildlife and man. Negative interactions between wildlife and electricity structures take many forms, but two common problems in southern Africa are electrocution of birds (and other animals) and birds colliding with power lines (Ledger &amp; </w:t>
      </w:r>
      <w:proofErr w:type="spellStart"/>
      <w:r w:rsidRPr="00325A0D">
        <w:rPr>
          <w:rFonts w:cstheme="minorHAnsi"/>
          <w:sz w:val="20"/>
          <w:szCs w:val="20"/>
        </w:rPr>
        <w:t>Annegarn</w:t>
      </w:r>
      <w:proofErr w:type="spellEnd"/>
      <w:r w:rsidRPr="00325A0D">
        <w:rPr>
          <w:rFonts w:cstheme="minorHAnsi"/>
          <w:sz w:val="20"/>
          <w:szCs w:val="20"/>
        </w:rPr>
        <w:t xml:space="preserve"> 1981; Ledger 1983; Ledger 1984; Hobbs &amp; Ledger 1986a; Hobbs &amp; Ledger 1986b; Ledger, Hobbs &amp; Smith, 1992; </w:t>
      </w:r>
      <w:proofErr w:type="spellStart"/>
      <w:r w:rsidRPr="00325A0D">
        <w:rPr>
          <w:rFonts w:cstheme="minorHAnsi"/>
          <w:sz w:val="20"/>
          <w:szCs w:val="20"/>
        </w:rPr>
        <w:t>Verdoorn</w:t>
      </w:r>
      <w:proofErr w:type="spellEnd"/>
      <w:r w:rsidRPr="00325A0D">
        <w:rPr>
          <w:rFonts w:cstheme="minorHAnsi"/>
          <w:sz w:val="20"/>
          <w:szCs w:val="20"/>
        </w:rPr>
        <w:t xml:space="preserve"> 1996; Kruger &amp; Van Rooyen 1998; Van Rooyen 1998; Kruger 1999; Van Rooyen 1999; Van Rooyen 2000). Other problems are electrical faults caused by bird excreta when roosting or breeding on electricity infrastructure, (Van Rooyen &amp; Taylor 1999) and disturbance and habitat destruction during construction </w:t>
      </w:r>
      <w:r w:rsidR="00CE1C68">
        <w:rPr>
          <w:rFonts w:cstheme="minorHAnsi"/>
          <w:sz w:val="20"/>
          <w:szCs w:val="20"/>
        </w:rPr>
        <w:t xml:space="preserve">and maintenance (operational) </w:t>
      </w:r>
      <w:r w:rsidRPr="00325A0D">
        <w:rPr>
          <w:rFonts w:cstheme="minorHAnsi"/>
          <w:sz w:val="20"/>
          <w:szCs w:val="20"/>
        </w:rPr>
        <w:t xml:space="preserve">activities.  </w:t>
      </w:r>
    </w:p>
    <w:p w:rsidR="00325A0D" w:rsidRDefault="00325A0D" w:rsidP="00D96750">
      <w:pPr>
        <w:pStyle w:val="NoSpacing"/>
      </w:pPr>
    </w:p>
    <w:p w:rsidR="00325A0D" w:rsidRPr="002B1C61" w:rsidRDefault="00325A0D" w:rsidP="00325A0D">
      <w:pPr>
        <w:tabs>
          <w:tab w:val="left" w:pos="567"/>
        </w:tabs>
        <w:spacing w:line="312" w:lineRule="auto"/>
        <w:ind w:left="567" w:right="74" w:hanging="567"/>
        <w:jc w:val="both"/>
        <w:rPr>
          <w:rFonts w:cstheme="minorHAnsi"/>
          <w:b/>
          <w:color w:val="9BBB59"/>
          <w:sz w:val="20"/>
          <w:szCs w:val="20"/>
        </w:rPr>
      </w:pPr>
      <w:r w:rsidRPr="002B1C61">
        <w:rPr>
          <w:rFonts w:cstheme="minorHAnsi"/>
          <w:b/>
          <w:color w:val="9BBB59"/>
          <w:sz w:val="20"/>
          <w:szCs w:val="20"/>
        </w:rPr>
        <w:t>4.1</w:t>
      </w:r>
      <w:r w:rsidRPr="002B1C61">
        <w:rPr>
          <w:rFonts w:cstheme="minorHAnsi"/>
          <w:b/>
          <w:color w:val="9BBB59"/>
          <w:sz w:val="20"/>
          <w:szCs w:val="20"/>
        </w:rPr>
        <w:tab/>
        <w:t>ELECTROCUTIONS</w:t>
      </w:r>
    </w:p>
    <w:p w:rsidR="00325A0D" w:rsidRDefault="00325A0D" w:rsidP="00325A0D">
      <w:pPr>
        <w:spacing w:line="312" w:lineRule="auto"/>
        <w:ind w:left="0" w:right="74"/>
        <w:jc w:val="both"/>
        <w:rPr>
          <w:rFonts w:cstheme="minorHAnsi"/>
          <w:sz w:val="20"/>
          <w:szCs w:val="20"/>
        </w:rPr>
      </w:pPr>
      <w:r w:rsidRPr="00325A0D">
        <w:rPr>
          <w:rFonts w:cstheme="minorHAnsi"/>
          <w:sz w:val="20"/>
          <w:szCs w:val="20"/>
        </w:rPr>
        <w:t xml:space="preserve">Electrocution refers to the scenario where a bird is perched or attempts to perch on the electrical structure and causes an electrical short circuit by physically bridging the air gap between live components and/or live and earthed components (van Rooyen 2004). </w:t>
      </w:r>
      <w:r w:rsidR="00DA3A64">
        <w:rPr>
          <w:rFonts w:cstheme="minorHAnsi"/>
          <w:sz w:val="20"/>
          <w:szCs w:val="20"/>
        </w:rPr>
        <w:t xml:space="preserve"> </w:t>
      </w:r>
      <w:r w:rsidRPr="00325A0D">
        <w:rPr>
          <w:rFonts w:cstheme="minorHAnsi"/>
          <w:sz w:val="20"/>
          <w:szCs w:val="20"/>
        </w:rPr>
        <w:t xml:space="preserve">Due to the large size of the clearances on most overhead lines of above 132kV, electrocutions are generally ruled out as even the largest birds cannot physically bridge the gap between dangerous components.   It can be concluded that electrocutions on both new </w:t>
      </w:r>
      <w:proofErr w:type="spellStart"/>
      <w:r w:rsidR="006B41C1">
        <w:rPr>
          <w:rFonts w:cstheme="minorHAnsi"/>
          <w:sz w:val="20"/>
          <w:szCs w:val="20"/>
        </w:rPr>
        <w:t>Masa</w:t>
      </w:r>
      <w:proofErr w:type="spellEnd"/>
      <w:r w:rsidR="006B41C1">
        <w:rPr>
          <w:rFonts w:cstheme="minorHAnsi"/>
          <w:sz w:val="20"/>
          <w:szCs w:val="20"/>
        </w:rPr>
        <w:t xml:space="preserve"> </w:t>
      </w:r>
      <w:proofErr w:type="spellStart"/>
      <w:r w:rsidR="006B41C1">
        <w:rPr>
          <w:rFonts w:cstheme="minorHAnsi"/>
          <w:sz w:val="20"/>
          <w:szCs w:val="20"/>
        </w:rPr>
        <w:t>Ngwedi</w:t>
      </w:r>
      <w:proofErr w:type="spellEnd"/>
      <w:r w:rsidRPr="00325A0D">
        <w:rPr>
          <w:rFonts w:cstheme="minorHAnsi"/>
          <w:sz w:val="20"/>
          <w:szCs w:val="20"/>
        </w:rPr>
        <w:t xml:space="preserve"> </w:t>
      </w:r>
      <w:r w:rsidR="00E608B3">
        <w:rPr>
          <w:rFonts w:cstheme="minorHAnsi"/>
          <w:sz w:val="20"/>
          <w:szCs w:val="20"/>
        </w:rPr>
        <w:t>765kV</w:t>
      </w:r>
      <w:r w:rsidRPr="00325A0D">
        <w:rPr>
          <w:rFonts w:cstheme="minorHAnsi"/>
          <w:sz w:val="20"/>
          <w:szCs w:val="20"/>
        </w:rPr>
        <w:t xml:space="preserve"> </w:t>
      </w:r>
      <w:r w:rsidR="006B41C1">
        <w:rPr>
          <w:rFonts w:cstheme="minorHAnsi"/>
          <w:sz w:val="20"/>
          <w:szCs w:val="20"/>
        </w:rPr>
        <w:t xml:space="preserve">and </w:t>
      </w:r>
      <w:r w:rsidR="00E608B3">
        <w:rPr>
          <w:rFonts w:cstheme="minorHAnsi"/>
          <w:sz w:val="20"/>
          <w:szCs w:val="20"/>
        </w:rPr>
        <w:t>400kV</w:t>
      </w:r>
      <w:r w:rsidR="006B41C1">
        <w:rPr>
          <w:rFonts w:cstheme="minorHAnsi"/>
          <w:sz w:val="20"/>
          <w:szCs w:val="20"/>
        </w:rPr>
        <w:t xml:space="preserve"> </w:t>
      </w:r>
      <w:r w:rsidRPr="00325A0D">
        <w:rPr>
          <w:rFonts w:cstheme="minorHAnsi"/>
          <w:sz w:val="20"/>
          <w:szCs w:val="20"/>
        </w:rPr>
        <w:t>power line</w:t>
      </w:r>
      <w:r w:rsidR="006B41C1">
        <w:rPr>
          <w:rFonts w:cstheme="minorHAnsi"/>
          <w:sz w:val="20"/>
          <w:szCs w:val="20"/>
        </w:rPr>
        <w:t>s</w:t>
      </w:r>
      <w:r w:rsidRPr="00325A0D">
        <w:rPr>
          <w:rFonts w:cstheme="minorHAnsi"/>
          <w:sz w:val="20"/>
          <w:szCs w:val="20"/>
        </w:rPr>
        <w:t xml:space="preserve"> will not be possible through conventional mechanisms. </w:t>
      </w:r>
    </w:p>
    <w:p w:rsidR="00875383" w:rsidRDefault="00875383" w:rsidP="00D96750">
      <w:pPr>
        <w:pStyle w:val="NoSpacing"/>
      </w:pPr>
    </w:p>
    <w:p w:rsidR="006B41C1" w:rsidRPr="002B1C61" w:rsidRDefault="006B41C1" w:rsidP="00325A0D">
      <w:pPr>
        <w:spacing w:line="312" w:lineRule="auto"/>
        <w:ind w:left="0" w:right="74"/>
        <w:jc w:val="both"/>
        <w:rPr>
          <w:rFonts w:cstheme="minorHAnsi"/>
          <w:b/>
          <w:color w:val="9BBB59"/>
          <w:sz w:val="20"/>
          <w:szCs w:val="20"/>
        </w:rPr>
      </w:pPr>
      <w:r w:rsidRPr="002B1C61">
        <w:rPr>
          <w:rFonts w:cstheme="minorHAnsi"/>
          <w:b/>
          <w:color w:val="9BBB59"/>
          <w:sz w:val="20"/>
          <w:szCs w:val="20"/>
        </w:rPr>
        <w:t>4.2</w:t>
      </w:r>
      <w:r w:rsidRPr="002B1C61">
        <w:rPr>
          <w:rFonts w:cstheme="minorHAnsi"/>
          <w:b/>
          <w:color w:val="9BBB59"/>
          <w:sz w:val="20"/>
          <w:szCs w:val="20"/>
        </w:rPr>
        <w:tab/>
      </w:r>
      <w:r w:rsidRPr="002B1C61">
        <w:rPr>
          <w:rFonts w:cstheme="minorHAnsi"/>
          <w:b/>
          <w:caps/>
          <w:color w:val="9BBB59"/>
          <w:sz w:val="20"/>
          <w:szCs w:val="20"/>
        </w:rPr>
        <w:t>collisions</w:t>
      </w:r>
    </w:p>
    <w:p w:rsidR="006B41C1" w:rsidRPr="00856CC1" w:rsidRDefault="006B41C1" w:rsidP="00A568DB">
      <w:pPr>
        <w:pStyle w:val="NoSpacing"/>
        <w:spacing w:line="312" w:lineRule="auto"/>
        <w:jc w:val="both"/>
        <w:rPr>
          <w:sz w:val="20"/>
          <w:szCs w:val="20"/>
        </w:rPr>
      </w:pPr>
      <w:r w:rsidRPr="00856CC1">
        <w:rPr>
          <w:sz w:val="20"/>
          <w:szCs w:val="20"/>
        </w:rPr>
        <w:t xml:space="preserve">Collisions are the biggest single threat posed by transmission lines to birds in southern Africa (van Rooyen 2004). Most heavily impacted upon are bustards, storks, cranes and various species of </w:t>
      </w:r>
      <w:proofErr w:type="spellStart"/>
      <w:r w:rsidRPr="00856CC1">
        <w:rPr>
          <w:sz w:val="20"/>
          <w:szCs w:val="20"/>
        </w:rPr>
        <w:t>waterbirds</w:t>
      </w:r>
      <w:proofErr w:type="spellEnd"/>
      <w:r w:rsidRPr="00856CC1">
        <w:rPr>
          <w:sz w:val="20"/>
          <w:szCs w:val="20"/>
        </w:rPr>
        <w:t xml:space="preserve">. These species are mostly heavy-bodied birds with limited </w:t>
      </w:r>
      <w:proofErr w:type="spellStart"/>
      <w:r w:rsidRPr="00856CC1">
        <w:rPr>
          <w:sz w:val="20"/>
          <w:szCs w:val="20"/>
        </w:rPr>
        <w:t>manoeuvrability</w:t>
      </w:r>
      <w:proofErr w:type="spellEnd"/>
      <w:r w:rsidRPr="00856CC1">
        <w:rPr>
          <w:sz w:val="20"/>
          <w:szCs w:val="20"/>
        </w:rPr>
        <w:t xml:space="preserve">, which makes it difficult for them to take the necessary evasive action to avoid colliding with power lines (van Rooyen 2004, Anderson 2001). </w:t>
      </w:r>
    </w:p>
    <w:p w:rsidR="00AD6C67" w:rsidRDefault="00AD6C67" w:rsidP="00A568DB">
      <w:pPr>
        <w:pStyle w:val="NoSpacing"/>
        <w:spacing w:line="312" w:lineRule="auto"/>
        <w:jc w:val="both"/>
        <w:rPr>
          <w:sz w:val="20"/>
          <w:szCs w:val="20"/>
        </w:rPr>
      </w:pPr>
    </w:p>
    <w:p w:rsidR="00497AD2" w:rsidRDefault="00497AD2" w:rsidP="00A568DB">
      <w:pPr>
        <w:pStyle w:val="NoSpacing"/>
        <w:spacing w:line="312" w:lineRule="auto"/>
        <w:jc w:val="both"/>
        <w:rPr>
          <w:sz w:val="20"/>
          <w:szCs w:val="20"/>
        </w:rPr>
      </w:pPr>
      <w:r w:rsidRPr="00A568DB">
        <w:rPr>
          <w:sz w:val="20"/>
          <w:szCs w:val="20"/>
        </w:rPr>
        <w:t>Relevant to this development, collisions are likely to be linked to specific habitat types and/or specific sets of circumstances. The following high collision potential scenarios, potentially involving Red Data species, present themselves in the study area:</w:t>
      </w:r>
    </w:p>
    <w:p w:rsidR="00A568DB" w:rsidRPr="00A568DB" w:rsidRDefault="00A568DB" w:rsidP="00A568DB">
      <w:pPr>
        <w:pStyle w:val="NoSpacing"/>
        <w:spacing w:line="312" w:lineRule="auto"/>
        <w:jc w:val="both"/>
        <w:rPr>
          <w:sz w:val="20"/>
          <w:szCs w:val="20"/>
        </w:rPr>
      </w:pPr>
    </w:p>
    <w:p w:rsidR="00497AD2" w:rsidRPr="00497AD2" w:rsidRDefault="00497AD2" w:rsidP="00A568DB">
      <w:pPr>
        <w:pStyle w:val="ListParagraph"/>
        <w:numPr>
          <w:ilvl w:val="1"/>
          <w:numId w:val="17"/>
        </w:numPr>
        <w:spacing w:line="312" w:lineRule="auto"/>
        <w:ind w:left="567" w:hanging="283"/>
        <w:jc w:val="both"/>
        <w:rPr>
          <w:rFonts w:cstheme="minorHAnsi"/>
          <w:sz w:val="20"/>
          <w:szCs w:val="20"/>
        </w:rPr>
      </w:pPr>
      <w:r w:rsidRPr="00497AD2">
        <w:rPr>
          <w:rFonts w:cstheme="minorHAnsi"/>
          <w:sz w:val="20"/>
          <w:szCs w:val="20"/>
        </w:rPr>
        <w:t>Proximity of breeding Red Data raptors and vultures to the proposed power lines. In this scenario the young, recently fledged birds would be most at risk of collisions.  Species typically at risk would be White-backed Vulture</w:t>
      </w:r>
      <w:r w:rsidR="00875383">
        <w:rPr>
          <w:rFonts w:cstheme="minorHAnsi"/>
          <w:sz w:val="20"/>
          <w:szCs w:val="20"/>
        </w:rPr>
        <w:t xml:space="preserve"> </w:t>
      </w:r>
      <w:r w:rsidR="00875383">
        <w:rPr>
          <w:rFonts w:cstheme="minorHAnsi"/>
          <w:i/>
          <w:sz w:val="20"/>
          <w:szCs w:val="20"/>
        </w:rPr>
        <w:t xml:space="preserve">Gyps </w:t>
      </w:r>
      <w:proofErr w:type="spellStart"/>
      <w:r w:rsidR="00875383">
        <w:rPr>
          <w:rFonts w:cstheme="minorHAnsi"/>
          <w:i/>
          <w:sz w:val="20"/>
          <w:szCs w:val="20"/>
        </w:rPr>
        <w:t>africanus</w:t>
      </w:r>
      <w:proofErr w:type="spellEnd"/>
      <w:r w:rsidRPr="00497AD2">
        <w:rPr>
          <w:rFonts w:cstheme="minorHAnsi"/>
          <w:sz w:val="20"/>
          <w:szCs w:val="20"/>
        </w:rPr>
        <w:t>, Martial Eagle, Lappet-faced Vulture and Tawny Eagle</w:t>
      </w:r>
      <w:r w:rsidR="00875383">
        <w:rPr>
          <w:rFonts w:cstheme="minorHAnsi"/>
          <w:sz w:val="20"/>
          <w:szCs w:val="20"/>
        </w:rPr>
        <w:t xml:space="preserve"> </w:t>
      </w:r>
      <w:r w:rsidR="00875383">
        <w:rPr>
          <w:rFonts w:cstheme="minorHAnsi"/>
          <w:i/>
          <w:sz w:val="20"/>
          <w:szCs w:val="20"/>
        </w:rPr>
        <w:t xml:space="preserve">Aquila </w:t>
      </w:r>
      <w:proofErr w:type="spellStart"/>
      <w:r w:rsidR="00875383">
        <w:rPr>
          <w:rFonts w:cstheme="minorHAnsi"/>
          <w:i/>
          <w:sz w:val="20"/>
          <w:szCs w:val="20"/>
        </w:rPr>
        <w:t>rapax</w:t>
      </w:r>
      <w:proofErr w:type="spellEnd"/>
      <w:r w:rsidRPr="00497AD2">
        <w:rPr>
          <w:rFonts w:cstheme="minorHAnsi"/>
          <w:sz w:val="20"/>
          <w:szCs w:val="20"/>
        </w:rPr>
        <w:t xml:space="preserve"> in the woodland biome.</w:t>
      </w:r>
    </w:p>
    <w:p w:rsidR="00497AD2" w:rsidRDefault="00497AD2" w:rsidP="00A568DB">
      <w:pPr>
        <w:pStyle w:val="ListParagraph"/>
        <w:numPr>
          <w:ilvl w:val="1"/>
          <w:numId w:val="17"/>
        </w:numPr>
        <w:spacing w:line="312" w:lineRule="auto"/>
        <w:ind w:left="567" w:hanging="283"/>
        <w:jc w:val="both"/>
        <w:rPr>
          <w:rFonts w:cstheme="minorHAnsi"/>
          <w:sz w:val="20"/>
          <w:szCs w:val="20"/>
        </w:rPr>
      </w:pPr>
      <w:r w:rsidRPr="00497AD2">
        <w:rPr>
          <w:rFonts w:cstheme="minorHAnsi"/>
          <w:sz w:val="20"/>
          <w:szCs w:val="20"/>
        </w:rPr>
        <w:t xml:space="preserve">Lines crossing or skirting old and fallow lands, and patches of natural grassland in commercial farming areas in the woodland biome. Red Data species at risk here are mostly </w:t>
      </w:r>
      <w:proofErr w:type="spellStart"/>
      <w:r w:rsidRPr="00497AD2">
        <w:rPr>
          <w:rFonts w:cstheme="minorHAnsi"/>
          <w:sz w:val="20"/>
          <w:szCs w:val="20"/>
        </w:rPr>
        <w:t>Kori</w:t>
      </w:r>
      <w:proofErr w:type="spellEnd"/>
      <w:r w:rsidRPr="00497AD2">
        <w:rPr>
          <w:rFonts w:cstheme="minorHAnsi"/>
          <w:sz w:val="20"/>
          <w:szCs w:val="20"/>
        </w:rPr>
        <w:t xml:space="preserve"> Bustard and </w:t>
      </w:r>
      <w:proofErr w:type="spellStart"/>
      <w:r w:rsidRPr="00497AD2">
        <w:rPr>
          <w:rFonts w:cstheme="minorHAnsi"/>
          <w:sz w:val="20"/>
          <w:szCs w:val="20"/>
        </w:rPr>
        <w:t>Secretarybird</w:t>
      </w:r>
      <w:proofErr w:type="spellEnd"/>
      <w:r w:rsidRPr="00497AD2">
        <w:rPr>
          <w:rFonts w:cstheme="minorHAnsi"/>
          <w:sz w:val="20"/>
          <w:szCs w:val="20"/>
        </w:rPr>
        <w:t>.</w:t>
      </w:r>
    </w:p>
    <w:p w:rsidR="001841D3" w:rsidRDefault="0042068A" w:rsidP="00432E5D">
      <w:pPr>
        <w:pStyle w:val="ListParagraph"/>
        <w:numPr>
          <w:ilvl w:val="1"/>
          <w:numId w:val="17"/>
        </w:numPr>
        <w:spacing w:line="312" w:lineRule="auto"/>
        <w:ind w:left="567" w:hanging="283"/>
        <w:jc w:val="both"/>
        <w:rPr>
          <w:rFonts w:cstheme="minorHAnsi"/>
          <w:sz w:val="20"/>
          <w:szCs w:val="20"/>
        </w:rPr>
      </w:pPr>
      <w:r w:rsidRPr="0042068A">
        <w:rPr>
          <w:rFonts w:cstheme="minorHAnsi"/>
          <w:sz w:val="20"/>
          <w:szCs w:val="20"/>
        </w:rPr>
        <w:t xml:space="preserve">Lines crossing relatively isolated agricultural fields surrounded by natural woodland, are also important for other large terrestrial species, in particular the migratory White Stork </w:t>
      </w:r>
      <w:proofErr w:type="spellStart"/>
      <w:r w:rsidRPr="0042068A">
        <w:rPr>
          <w:rFonts w:cstheme="minorHAnsi"/>
          <w:i/>
          <w:sz w:val="20"/>
          <w:szCs w:val="20"/>
        </w:rPr>
        <w:t>Ciconia</w:t>
      </w:r>
      <w:proofErr w:type="spellEnd"/>
      <w:r w:rsidRPr="0042068A">
        <w:rPr>
          <w:rFonts w:cstheme="minorHAnsi"/>
          <w:i/>
          <w:sz w:val="20"/>
          <w:szCs w:val="20"/>
        </w:rPr>
        <w:t xml:space="preserve"> </w:t>
      </w:r>
      <w:proofErr w:type="spellStart"/>
      <w:r w:rsidRPr="0042068A">
        <w:rPr>
          <w:rFonts w:cstheme="minorHAnsi"/>
          <w:i/>
          <w:sz w:val="20"/>
          <w:szCs w:val="20"/>
        </w:rPr>
        <w:t>ciconia</w:t>
      </w:r>
      <w:proofErr w:type="spellEnd"/>
      <w:r w:rsidRPr="0042068A">
        <w:rPr>
          <w:rFonts w:cstheme="minorHAnsi"/>
          <w:sz w:val="20"/>
          <w:szCs w:val="20"/>
        </w:rPr>
        <w:t xml:space="preserve">, and </w:t>
      </w:r>
      <w:proofErr w:type="spellStart"/>
      <w:r w:rsidRPr="0042068A">
        <w:rPr>
          <w:rFonts w:cstheme="minorHAnsi"/>
          <w:sz w:val="20"/>
          <w:szCs w:val="20"/>
        </w:rPr>
        <w:t>Abdim’s</w:t>
      </w:r>
      <w:proofErr w:type="spellEnd"/>
      <w:r w:rsidRPr="0042068A">
        <w:rPr>
          <w:rFonts w:cstheme="minorHAnsi"/>
          <w:sz w:val="20"/>
          <w:szCs w:val="20"/>
        </w:rPr>
        <w:t xml:space="preserve"> Stork </w:t>
      </w:r>
    </w:p>
    <w:p w:rsidR="001841D3" w:rsidRDefault="001841D3" w:rsidP="001841D3">
      <w:pPr>
        <w:pStyle w:val="ListParagraph"/>
        <w:spacing w:line="312" w:lineRule="auto"/>
        <w:ind w:left="567"/>
        <w:jc w:val="both"/>
        <w:rPr>
          <w:rFonts w:cstheme="minorHAnsi"/>
          <w:sz w:val="20"/>
          <w:szCs w:val="20"/>
        </w:rPr>
      </w:pPr>
    </w:p>
    <w:p w:rsidR="0042068A" w:rsidRPr="00432E5D" w:rsidRDefault="0042068A" w:rsidP="001841D3">
      <w:pPr>
        <w:pStyle w:val="ListParagraph"/>
        <w:spacing w:line="312" w:lineRule="auto"/>
        <w:ind w:left="567"/>
        <w:jc w:val="both"/>
        <w:rPr>
          <w:rFonts w:cstheme="minorHAnsi"/>
          <w:sz w:val="20"/>
          <w:szCs w:val="20"/>
        </w:rPr>
      </w:pPr>
      <w:proofErr w:type="spellStart"/>
      <w:proofErr w:type="gramStart"/>
      <w:r w:rsidRPr="0042068A">
        <w:rPr>
          <w:rFonts w:cstheme="minorHAnsi"/>
          <w:i/>
          <w:sz w:val="20"/>
          <w:szCs w:val="20"/>
        </w:rPr>
        <w:lastRenderedPageBreak/>
        <w:t>Ciconia</w:t>
      </w:r>
      <w:proofErr w:type="spellEnd"/>
      <w:r w:rsidRPr="0042068A">
        <w:rPr>
          <w:rFonts w:cstheme="minorHAnsi"/>
          <w:i/>
          <w:sz w:val="20"/>
          <w:szCs w:val="20"/>
        </w:rPr>
        <w:t xml:space="preserve"> </w:t>
      </w:r>
      <w:proofErr w:type="spellStart"/>
      <w:r w:rsidRPr="0042068A">
        <w:rPr>
          <w:rFonts w:cstheme="minorHAnsi"/>
          <w:i/>
          <w:sz w:val="20"/>
          <w:szCs w:val="20"/>
        </w:rPr>
        <w:t>abdimii</w:t>
      </w:r>
      <w:proofErr w:type="spellEnd"/>
      <w:r w:rsidRPr="0042068A">
        <w:rPr>
          <w:rFonts w:cstheme="minorHAnsi"/>
          <w:sz w:val="20"/>
          <w:szCs w:val="20"/>
        </w:rPr>
        <w:t>.</w:t>
      </w:r>
      <w:proofErr w:type="gramEnd"/>
      <w:r w:rsidRPr="0042068A">
        <w:rPr>
          <w:rFonts w:cstheme="minorHAnsi"/>
          <w:sz w:val="20"/>
          <w:szCs w:val="20"/>
        </w:rPr>
        <w:t xml:space="preserve"> </w:t>
      </w:r>
      <w:r w:rsidR="00432E5D">
        <w:rPr>
          <w:rFonts w:cstheme="minorHAnsi"/>
          <w:sz w:val="20"/>
          <w:szCs w:val="20"/>
        </w:rPr>
        <w:t xml:space="preserve"> </w:t>
      </w:r>
      <w:r w:rsidR="00697008">
        <w:rPr>
          <w:rFonts w:cstheme="minorHAnsi"/>
          <w:sz w:val="20"/>
          <w:szCs w:val="20"/>
        </w:rPr>
        <w:t xml:space="preserve"> Large numbs of White, </w:t>
      </w:r>
      <w:proofErr w:type="spellStart"/>
      <w:r w:rsidR="00697008">
        <w:rPr>
          <w:rFonts w:cstheme="minorHAnsi"/>
          <w:sz w:val="20"/>
          <w:szCs w:val="20"/>
        </w:rPr>
        <w:t>Abdim’s</w:t>
      </w:r>
      <w:proofErr w:type="spellEnd"/>
      <w:r w:rsidR="00697008">
        <w:rPr>
          <w:rFonts w:cstheme="minorHAnsi"/>
          <w:sz w:val="20"/>
          <w:szCs w:val="20"/>
        </w:rPr>
        <w:t xml:space="preserve"> and </w:t>
      </w:r>
      <w:proofErr w:type="spellStart"/>
      <w:r w:rsidR="00697008">
        <w:rPr>
          <w:rFonts w:cstheme="minorHAnsi"/>
          <w:sz w:val="20"/>
          <w:szCs w:val="20"/>
        </w:rPr>
        <w:t>Marbou</w:t>
      </w:r>
      <w:proofErr w:type="spellEnd"/>
      <w:r w:rsidR="00697008">
        <w:rPr>
          <w:rFonts w:cstheme="minorHAnsi"/>
          <w:sz w:val="20"/>
          <w:szCs w:val="20"/>
        </w:rPr>
        <w:t xml:space="preserve"> storks were </w:t>
      </w:r>
      <w:r w:rsidR="001841D3">
        <w:rPr>
          <w:rFonts w:cstheme="minorHAnsi"/>
          <w:sz w:val="20"/>
          <w:szCs w:val="20"/>
        </w:rPr>
        <w:t>observed in an agricu</w:t>
      </w:r>
      <w:r w:rsidR="00697008">
        <w:rPr>
          <w:rFonts w:cstheme="minorHAnsi"/>
          <w:sz w:val="20"/>
          <w:szCs w:val="20"/>
        </w:rPr>
        <w:t>l</w:t>
      </w:r>
      <w:r w:rsidR="001841D3">
        <w:rPr>
          <w:rFonts w:cstheme="minorHAnsi"/>
          <w:sz w:val="20"/>
          <w:szCs w:val="20"/>
        </w:rPr>
        <w:t>tu</w:t>
      </w:r>
      <w:r w:rsidR="00697008">
        <w:rPr>
          <w:rFonts w:cstheme="minorHAnsi"/>
          <w:sz w:val="20"/>
          <w:szCs w:val="20"/>
        </w:rPr>
        <w:t>ral field</w:t>
      </w:r>
      <w:r w:rsidR="001841D3">
        <w:rPr>
          <w:rFonts w:cstheme="minorHAnsi"/>
          <w:sz w:val="20"/>
          <w:szCs w:val="20"/>
        </w:rPr>
        <w:t xml:space="preserve"> alongside the R510 national road</w:t>
      </w:r>
      <w:r w:rsidR="00697008">
        <w:rPr>
          <w:rFonts w:cstheme="minorHAnsi"/>
          <w:sz w:val="20"/>
          <w:szCs w:val="20"/>
        </w:rPr>
        <w:t xml:space="preserve"> during the site visit to the area (FIGURE 3). </w:t>
      </w:r>
    </w:p>
    <w:p w:rsidR="00497AD2" w:rsidRDefault="00497AD2" w:rsidP="00A568DB">
      <w:pPr>
        <w:pStyle w:val="ListParagraph"/>
        <w:numPr>
          <w:ilvl w:val="1"/>
          <w:numId w:val="17"/>
        </w:numPr>
        <w:spacing w:line="312" w:lineRule="auto"/>
        <w:ind w:left="567" w:hanging="283"/>
        <w:jc w:val="both"/>
        <w:rPr>
          <w:rFonts w:cstheme="minorHAnsi"/>
          <w:sz w:val="20"/>
          <w:szCs w:val="20"/>
        </w:rPr>
      </w:pPr>
      <w:r w:rsidRPr="00497AD2">
        <w:rPr>
          <w:rFonts w:cstheme="minorHAnsi"/>
          <w:sz w:val="20"/>
          <w:szCs w:val="20"/>
        </w:rPr>
        <w:t>Lines crossing rivers. These are important habitat for a variety of Red Data species, and</w:t>
      </w:r>
      <w:r>
        <w:rPr>
          <w:rFonts w:cstheme="minorHAnsi"/>
          <w:sz w:val="20"/>
          <w:szCs w:val="20"/>
        </w:rPr>
        <w:t xml:space="preserve"> </w:t>
      </w:r>
      <w:r w:rsidRPr="00497AD2">
        <w:rPr>
          <w:rFonts w:cstheme="minorHAnsi"/>
          <w:sz w:val="20"/>
          <w:szCs w:val="20"/>
        </w:rPr>
        <w:t>the constant movement of birds up and down the r</w:t>
      </w:r>
      <w:r>
        <w:rPr>
          <w:rFonts w:cstheme="minorHAnsi"/>
          <w:sz w:val="20"/>
          <w:szCs w:val="20"/>
        </w:rPr>
        <w:t xml:space="preserve">iver in search of food creates a </w:t>
      </w:r>
      <w:r w:rsidRPr="00497AD2">
        <w:rPr>
          <w:rFonts w:cstheme="minorHAnsi"/>
          <w:sz w:val="20"/>
          <w:szCs w:val="20"/>
        </w:rPr>
        <w:t>collision risk. Species at risk are Yellow-billed Stork</w:t>
      </w:r>
      <w:r w:rsidR="00875383">
        <w:rPr>
          <w:rFonts w:cstheme="minorHAnsi"/>
          <w:sz w:val="20"/>
          <w:szCs w:val="20"/>
        </w:rPr>
        <w:t xml:space="preserve"> </w:t>
      </w:r>
      <w:proofErr w:type="spellStart"/>
      <w:r w:rsidR="00875383">
        <w:rPr>
          <w:rFonts w:cstheme="minorHAnsi"/>
          <w:i/>
          <w:sz w:val="20"/>
          <w:szCs w:val="20"/>
        </w:rPr>
        <w:t>Mycteria</w:t>
      </w:r>
      <w:proofErr w:type="spellEnd"/>
      <w:r w:rsidR="00875383">
        <w:rPr>
          <w:rFonts w:cstheme="minorHAnsi"/>
          <w:i/>
          <w:sz w:val="20"/>
          <w:szCs w:val="20"/>
        </w:rPr>
        <w:t xml:space="preserve"> ibis</w:t>
      </w:r>
      <w:r w:rsidRPr="00497AD2">
        <w:rPr>
          <w:rFonts w:cstheme="minorHAnsi"/>
          <w:sz w:val="20"/>
          <w:szCs w:val="20"/>
        </w:rPr>
        <w:t>, Black Stork</w:t>
      </w:r>
      <w:r w:rsidR="00875383">
        <w:rPr>
          <w:rFonts w:cstheme="minorHAnsi"/>
          <w:sz w:val="20"/>
          <w:szCs w:val="20"/>
        </w:rPr>
        <w:t xml:space="preserve"> </w:t>
      </w:r>
      <w:proofErr w:type="spellStart"/>
      <w:r w:rsidR="00875383">
        <w:rPr>
          <w:rFonts w:cstheme="minorHAnsi"/>
          <w:i/>
          <w:sz w:val="20"/>
          <w:szCs w:val="20"/>
        </w:rPr>
        <w:t>Ciconia</w:t>
      </w:r>
      <w:proofErr w:type="spellEnd"/>
      <w:r w:rsidR="00875383">
        <w:rPr>
          <w:rFonts w:cstheme="minorHAnsi"/>
          <w:i/>
          <w:sz w:val="20"/>
          <w:szCs w:val="20"/>
        </w:rPr>
        <w:t xml:space="preserve"> </w:t>
      </w:r>
      <w:proofErr w:type="spellStart"/>
      <w:r w:rsidR="00875383">
        <w:rPr>
          <w:rFonts w:cstheme="minorHAnsi"/>
          <w:i/>
          <w:sz w:val="20"/>
          <w:szCs w:val="20"/>
        </w:rPr>
        <w:t>nigra</w:t>
      </w:r>
      <w:proofErr w:type="spellEnd"/>
      <w:r w:rsidRPr="00497AD2">
        <w:rPr>
          <w:rFonts w:cstheme="minorHAnsi"/>
          <w:sz w:val="20"/>
          <w:szCs w:val="20"/>
        </w:rPr>
        <w:t>, Marabou Stork</w:t>
      </w:r>
      <w:r w:rsidR="00875383">
        <w:rPr>
          <w:rFonts w:cstheme="minorHAnsi"/>
          <w:sz w:val="20"/>
          <w:szCs w:val="20"/>
        </w:rPr>
        <w:t xml:space="preserve"> </w:t>
      </w:r>
      <w:proofErr w:type="spellStart"/>
      <w:r w:rsidR="00875383">
        <w:rPr>
          <w:rFonts w:cstheme="minorHAnsi"/>
          <w:i/>
          <w:sz w:val="20"/>
          <w:szCs w:val="20"/>
        </w:rPr>
        <w:t>Leptoptilos</w:t>
      </w:r>
      <w:proofErr w:type="spellEnd"/>
      <w:r w:rsidR="00875383">
        <w:rPr>
          <w:rFonts w:cstheme="minorHAnsi"/>
          <w:i/>
          <w:sz w:val="20"/>
          <w:szCs w:val="20"/>
        </w:rPr>
        <w:t xml:space="preserve"> </w:t>
      </w:r>
      <w:proofErr w:type="spellStart"/>
      <w:r w:rsidR="00875383">
        <w:rPr>
          <w:rFonts w:cstheme="minorHAnsi"/>
          <w:i/>
          <w:sz w:val="20"/>
          <w:szCs w:val="20"/>
        </w:rPr>
        <w:t>crumeniferus</w:t>
      </w:r>
      <w:proofErr w:type="spellEnd"/>
      <w:r w:rsidRPr="00497AD2">
        <w:rPr>
          <w:rFonts w:cstheme="minorHAnsi"/>
          <w:sz w:val="20"/>
          <w:szCs w:val="20"/>
        </w:rPr>
        <w:t>, and</w:t>
      </w:r>
      <w:r>
        <w:rPr>
          <w:rFonts w:cstheme="minorHAnsi"/>
          <w:sz w:val="20"/>
          <w:szCs w:val="20"/>
        </w:rPr>
        <w:t xml:space="preserve"> </w:t>
      </w:r>
      <w:r w:rsidRPr="00497AD2">
        <w:rPr>
          <w:rFonts w:cstheme="minorHAnsi"/>
          <w:sz w:val="20"/>
          <w:szCs w:val="20"/>
        </w:rPr>
        <w:t>White-backed Night Heron</w:t>
      </w:r>
      <w:r w:rsidR="00875383">
        <w:rPr>
          <w:rFonts w:cstheme="minorHAnsi"/>
          <w:sz w:val="20"/>
          <w:szCs w:val="20"/>
        </w:rPr>
        <w:t xml:space="preserve"> </w:t>
      </w:r>
      <w:proofErr w:type="spellStart"/>
      <w:r w:rsidR="00875383">
        <w:rPr>
          <w:rFonts w:cstheme="minorHAnsi"/>
          <w:i/>
          <w:sz w:val="20"/>
          <w:szCs w:val="20"/>
        </w:rPr>
        <w:t>Gorsachius</w:t>
      </w:r>
      <w:proofErr w:type="spellEnd"/>
      <w:r w:rsidR="00875383">
        <w:rPr>
          <w:rFonts w:cstheme="minorHAnsi"/>
          <w:i/>
          <w:sz w:val="20"/>
          <w:szCs w:val="20"/>
        </w:rPr>
        <w:t xml:space="preserve"> </w:t>
      </w:r>
      <w:proofErr w:type="spellStart"/>
      <w:r w:rsidR="00875383">
        <w:rPr>
          <w:rFonts w:cstheme="minorHAnsi"/>
          <w:i/>
          <w:sz w:val="20"/>
          <w:szCs w:val="20"/>
        </w:rPr>
        <w:t>leuconotus</w:t>
      </w:r>
      <w:proofErr w:type="spellEnd"/>
      <w:r w:rsidRPr="00497AD2">
        <w:rPr>
          <w:rFonts w:cstheme="minorHAnsi"/>
          <w:sz w:val="20"/>
          <w:szCs w:val="20"/>
        </w:rPr>
        <w:t>.</w:t>
      </w:r>
    </w:p>
    <w:p w:rsidR="00497AD2" w:rsidRDefault="00497AD2" w:rsidP="00A568DB">
      <w:pPr>
        <w:pStyle w:val="ListParagraph"/>
        <w:numPr>
          <w:ilvl w:val="1"/>
          <w:numId w:val="17"/>
        </w:numPr>
        <w:spacing w:line="312" w:lineRule="auto"/>
        <w:ind w:left="567" w:hanging="283"/>
        <w:jc w:val="both"/>
        <w:rPr>
          <w:rFonts w:cstheme="minorHAnsi"/>
          <w:sz w:val="20"/>
          <w:szCs w:val="20"/>
        </w:rPr>
      </w:pPr>
      <w:r w:rsidRPr="0042068A">
        <w:rPr>
          <w:rFonts w:cstheme="minorHAnsi"/>
          <w:sz w:val="20"/>
          <w:szCs w:val="20"/>
        </w:rPr>
        <w:t>Vultures feeding on a carcass in close proximity to the proposed lines. Vultures descending to a carcass are at risk of collisions with a nearby power line.  Birds will also be at risk when rapidly taking off at the carcass if disturbed by people or mammalian predators.</w:t>
      </w:r>
    </w:p>
    <w:p w:rsidR="007A2D45" w:rsidRDefault="007A2D45" w:rsidP="007A2D45">
      <w:pPr>
        <w:pStyle w:val="ListParagraph"/>
        <w:spacing w:line="312" w:lineRule="auto"/>
        <w:ind w:left="567"/>
        <w:jc w:val="both"/>
        <w:rPr>
          <w:rFonts w:cstheme="minorHAnsi"/>
          <w:sz w:val="20"/>
          <w:szCs w:val="20"/>
        </w:rPr>
      </w:pPr>
    </w:p>
    <w:p w:rsidR="00C4734F" w:rsidRPr="00C4734F" w:rsidRDefault="0092360E" w:rsidP="00A568DB">
      <w:pPr>
        <w:pStyle w:val="ListParagraph"/>
        <w:numPr>
          <w:ilvl w:val="1"/>
          <w:numId w:val="17"/>
        </w:numPr>
        <w:spacing w:line="312" w:lineRule="auto"/>
        <w:ind w:left="567" w:hanging="283"/>
        <w:jc w:val="both"/>
        <w:rPr>
          <w:rFonts w:cstheme="minorHAnsi"/>
          <w:sz w:val="20"/>
          <w:szCs w:val="20"/>
        </w:rPr>
      </w:pPr>
      <w:r>
        <w:rPr>
          <w:sz w:val="20"/>
          <w:szCs w:val="20"/>
        </w:rPr>
        <w:t>V</w:t>
      </w:r>
      <w:r w:rsidR="00C4734F" w:rsidRPr="00C4734F">
        <w:rPr>
          <w:sz w:val="20"/>
          <w:szCs w:val="20"/>
        </w:rPr>
        <w:t>ultures have taken to roosting and perching</w:t>
      </w:r>
      <w:r>
        <w:rPr>
          <w:sz w:val="20"/>
          <w:szCs w:val="20"/>
        </w:rPr>
        <w:t xml:space="preserve"> (sometimes overnight)</w:t>
      </w:r>
      <w:r w:rsidR="00C4734F" w:rsidRPr="00C4734F">
        <w:rPr>
          <w:sz w:val="20"/>
          <w:szCs w:val="20"/>
        </w:rPr>
        <w:t xml:space="preserve"> on the </w:t>
      </w:r>
      <w:r>
        <w:rPr>
          <w:sz w:val="20"/>
          <w:szCs w:val="20"/>
        </w:rPr>
        <w:t xml:space="preserve">existing </w:t>
      </w:r>
      <w:r w:rsidR="00C4734F" w:rsidRPr="00C4734F">
        <w:rPr>
          <w:sz w:val="20"/>
          <w:szCs w:val="20"/>
        </w:rPr>
        <w:t xml:space="preserve">400kV </w:t>
      </w:r>
      <w:r>
        <w:rPr>
          <w:sz w:val="20"/>
          <w:szCs w:val="20"/>
        </w:rPr>
        <w:t>t</w:t>
      </w:r>
      <w:r w:rsidR="00C4734F" w:rsidRPr="00C4734F">
        <w:rPr>
          <w:sz w:val="20"/>
          <w:szCs w:val="20"/>
        </w:rPr>
        <w:t xml:space="preserve">ransmission </w:t>
      </w:r>
      <w:r>
        <w:rPr>
          <w:sz w:val="20"/>
          <w:szCs w:val="20"/>
        </w:rPr>
        <w:t xml:space="preserve">infrastructure in close proximity to the </w:t>
      </w:r>
      <w:proofErr w:type="spellStart"/>
      <w:r>
        <w:rPr>
          <w:sz w:val="20"/>
          <w:szCs w:val="20"/>
        </w:rPr>
        <w:t>Masa</w:t>
      </w:r>
      <w:proofErr w:type="spellEnd"/>
      <w:r>
        <w:rPr>
          <w:sz w:val="20"/>
          <w:szCs w:val="20"/>
        </w:rPr>
        <w:t xml:space="preserve"> </w:t>
      </w:r>
      <w:proofErr w:type="spellStart"/>
      <w:r>
        <w:rPr>
          <w:sz w:val="20"/>
          <w:szCs w:val="20"/>
        </w:rPr>
        <w:t>Ngwedi</w:t>
      </w:r>
      <w:proofErr w:type="spellEnd"/>
      <w:r>
        <w:rPr>
          <w:sz w:val="20"/>
          <w:szCs w:val="20"/>
        </w:rPr>
        <w:t xml:space="preserve"> 765kV and 400kV power lines</w:t>
      </w:r>
      <w:r w:rsidR="007A2D45">
        <w:rPr>
          <w:sz w:val="20"/>
          <w:szCs w:val="20"/>
        </w:rPr>
        <w:t xml:space="preserve"> </w:t>
      </w:r>
      <w:r w:rsidR="00C40821">
        <w:rPr>
          <w:sz w:val="20"/>
          <w:szCs w:val="20"/>
        </w:rPr>
        <w:t>(FIGURE 4</w:t>
      </w:r>
      <w:r w:rsidR="00CE5B0D">
        <w:rPr>
          <w:sz w:val="20"/>
          <w:szCs w:val="20"/>
        </w:rPr>
        <w:t xml:space="preserve"> - </w:t>
      </w:r>
      <w:r w:rsidR="007A2D45">
        <w:rPr>
          <w:sz w:val="20"/>
          <w:szCs w:val="20"/>
        </w:rPr>
        <w:t xml:space="preserve">Phipps </w:t>
      </w:r>
      <w:r w:rsidR="007A2D45" w:rsidRPr="007A2D45">
        <w:rPr>
          <w:i/>
          <w:sz w:val="20"/>
          <w:szCs w:val="20"/>
        </w:rPr>
        <w:t>et al,</w:t>
      </w:r>
      <w:r w:rsidR="007A2D45">
        <w:rPr>
          <w:sz w:val="20"/>
          <w:szCs w:val="20"/>
        </w:rPr>
        <w:t xml:space="preserve"> 2013)</w:t>
      </w:r>
      <w:r w:rsidR="00C4734F" w:rsidRPr="00C4734F">
        <w:rPr>
          <w:sz w:val="20"/>
          <w:szCs w:val="20"/>
        </w:rPr>
        <w:t xml:space="preserve">.  </w:t>
      </w:r>
      <w:r>
        <w:rPr>
          <w:sz w:val="20"/>
          <w:szCs w:val="20"/>
        </w:rPr>
        <w:t>Camera trap footage of two 400kV power lines traversing across the Rhino &amp; Lion Park locat</w:t>
      </w:r>
      <w:r w:rsidR="003F4C59">
        <w:rPr>
          <w:sz w:val="20"/>
          <w:szCs w:val="20"/>
        </w:rPr>
        <w:t xml:space="preserve">ed in the Cradle of Humankind, </w:t>
      </w:r>
      <w:r>
        <w:rPr>
          <w:sz w:val="20"/>
          <w:szCs w:val="20"/>
        </w:rPr>
        <w:t xml:space="preserve">revealed that the </w:t>
      </w:r>
      <w:r w:rsidR="00C4734F" w:rsidRPr="00C4734F">
        <w:rPr>
          <w:sz w:val="20"/>
          <w:szCs w:val="20"/>
        </w:rPr>
        <w:t xml:space="preserve">vultures </w:t>
      </w:r>
      <w:r w:rsidR="006E2C4C">
        <w:rPr>
          <w:sz w:val="20"/>
          <w:szCs w:val="20"/>
        </w:rPr>
        <w:t xml:space="preserve">roost on the </w:t>
      </w:r>
      <w:r w:rsidR="00C4734F" w:rsidRPr="00C4734F">
        <w:rPr>
          <w:sz w:val="20"/>
          <w:szCs w:val="20"/>
        </w:rPr>
        <w:t xml:space="preserve">earth peaks </w:t>
      </w:r>
      <w:r>
        <w:rPr>
          <w:sz w:val="20"/>
          <w:szCs w:val="20"/>
        </w:rPr>
        <w:t xml:space="preserve">and are flying extremely </w:t>
      </w:r>
      <w:r w:rsidR="00C4734F" w:rsidRPr="00C4734F">
        <w:rPr>
          <w:sz w:val="20"/>
          <w:szCs w:val="20"/>
        </w:rPr>
        <w:t xml:space="preserve">close to the earth wires when landing and taking off from </w:t>
      </w:r>
      <w:r w:rsidR="006E2C4C">
        <w:rPr>
          <w:sz w:val="20"/>
          <w:szCs w:val="20"/>
        </w:rPr>
        <w:t>the</w:t>
      </w:r>
      <w:r w:rsidR="00C4734F" w:rsidRPr="00C4734F">
        <w:rPr>
          <w:sz w:val="20"/>
          <w:szCs w:val="20"/>
        </w:rPr>
        <w:t xml:space="preserve"> earth peaks</w:t>
      </w:r>
      <w:r w:rsidR="0071564D">
        <w:rPr>
          <w:sz w:val="20"/>
          <w:szCs w:val="20"/>
        </w:rPr>
        <w:t xml:space="preserve"> (Smallie &amp; </w:t>
      </w:r>
      <w:proofErr w:type="spellStart"/>
      <w:r w:rsidR="0071564D">
        <w:rPr>
          <w:sz w:val="20"/>
          <w:szCs w:val="20"/>
        </w:rPr>
        <w:t>Strugnell</w:t>
      </w:r>
      <w:proofErr w:type="spellEnd"/>
      <w:r w:rsidR="0071564D">
        <w:rPr>
          <w:sz w:val="20"/>
          <w:szCs w:val="20"/>
        </w:rPr>
        <w:t>, 2011)</w:t>
      </w:r>
      <w:r w:rsidR="00C4734F" w:rsidRPr="00C4734F">
        <w:rPr>
          <w:sz w:val="20"/>
          <w:szCs w:val="20"/>
        </w:rPr>
        <w:t>.</w:t>
      </w:r>
      <w:r>
        <w:rPr>
          <w:sz w:val="20"/>
          <w:szCs w:val="20"/>
        </w:rPr>
        <w:t xml:space="preserve">  It is highly likely that the vultures in the study area are behaving in a similar manner</w:t>
      </w:r>
      <w:r w:rsidR="006E2C4C">
        <w:rPr>
          <w:sz w:val="20"/>
          <w:szCs w:val="20"/>
        </w:rPr>
        <w:t>,</w:t>
      </w:r>
      <w:r>
        <w:rPr>
          <w:sz w:val="20"/>
          <w:szCs w:val="20"/>
        </w:rPr>
        <w:t xml:space="preserve"> resulting in them being vulnerable to collisions with the new </w:t>
      </w:r>
      <w:proofErr w:type="spellStart"/>
      <w:r w:rsidR="006E2C4C">
        <w:rPr>
          <w:sz w:val="20"/>
          <w:szCs w:val="20"/>
        </w:rPr>
        <w:t>Masa</w:t>
      </w:r>
      <w:proofErr w:type="spellEnd"/>
      <w:r w:rsidR="006E2C4C">
        <w:rPr>
          <w:sz w:val="20"/>
          <w:szCs w:val="20"/>
        </w:rPr>
        <w:t xml:space="preserve"> </w:t>
      </w:r>
      <w:proofErr w:type="spellStart"/>
      <w:r w:rsidR="006E2C4C">
        <w:rPr>
          <w:sz w:val="20"/>
          <w:szCs w:val="20"/>
        </w:rPr>
        <w:t>Ngwedi</w:t>
      </w:r>
      <w:proofErr w:type="spellEnd"/>
      <w:r w:rsidR="006E2C4C">
        <w:rPr>
          <w:sz w:val="20"/>
          <w:szCs w:val="20"/>
        </w:rPr>
        <w:t xml:space="preserve"> 765kV and 400kV overhead earth wires</w:t>
      </w:r>
      <w:r>
        <w:rPr>
          <w:sz w:val="20"/>
          <w:szCs w:val="20"/>
        </w:rPr>
        <w:t xml:space="preserve">. </w:t>
      </w:r>
    </w:p>
    <w:p w:rsidR="009059F5" w:rsidRDefault="009059F5" w:rsidP="003F4C59">
      <w:pPr>
        <w:pStyle w:val="NoSpacing"/>
      </w:pPr>
    </w:p>
    <w:p w:rsidR="009059F5" w:rsidRPr="009059F5" w:rsidRDefault="009059F5" w:rsidP="009059F5">
      <w:pPr>
        <w:spacing w:line="312" w:lineRule="auto"/>
        <w:jc w:val="both"/>
        <w:rPr>
          <w:rFonts w:cstheme="minorHAnsi"/>
          <w:sz w:val="20"/>
          <w:szCs w:val="20"/>
        </w:rPr>
      </w:pPr>
      <w:r w:rsidRPr="009059F5">
        <w:rPr>
          <w:rFonts w:cstheme="minorHAnsi"/>
          <w:sz w:val="20"/>
          <w:szCs w:val="20"/>
          <w:lang w:val="en-ZA"/>
        </w:rPr>
        <w:t xml:space="preserve">It is a proven fact that placing a new transmission power line next to an existing transmission power line reduces the risk of collisions to birds. The reasons for that are two-fold, namely it creates a more visible obstacle to birds and the resident birds, particularly breeding adults, are used to an obstacle in that geographic location and have learnt to avoid it (APLIC 1994; </w:t>
      </w:r>
      <w:proofErr w:type="spellStart"/>
      <w:r w:rsidRPr="009059F5">
        <w:rPr>
          <w:rFonts w:cstheme="minorHAnsi"/>
          <w:sz w:val="20"/>
          <w:szCs w:val="20"/>
          <w:lang w:val="en-ZA"/>
        </w:rPr>
        <w:t>Sundar</w:t>
      </w:r>
      <w:proofErr w:type="spellEnd"/>
      <w:r w:rsidRPr="009059F5">
        <w:rPr>
          <w:rFonts w:cstheme="minorHAnsi"/>
          <w:sz w:val="20"/>
          <w:szCs w:val="20"/>
          <w:lang w:val="en-ZA"/>
        </w:rPr>
        <w:t xml:space="preserve"> &amp; </w:t>
      </w:r>
      <w:proofErr w:type="spellStart"/>
      <w:r w:rsidRPr="009059F5">
        <w:rPr>
          <w:rFonts w:cstheme="minorHAnsi"/>
          <w:sz w:val="20"/>
          <w:szCs w:val="20"/>
          <w:lang w:val="en-ZA"/>
        </w:rPr>
        <w:t>Choudhury</w:t>
      </w:r>
      <w:proofErr w:type="spellEnd"/>
      <w:r w:rsidRPr="009059F5">
        <w:rPr>
          <w:rFonts w:cstheme="minorHAnsi"/>
          <w:sz w:val="20"/>
          <w:szCs w:val="20"/>
          <w:lang w:val="en-ZA"/>
        </w:rPr>
        <w:t xml:space="preserve"> 2005). </w:t>
      </w:r>
      <w:r w:rsidR="006E2C4C">
        <w:rPr>
          <w:rFonts w:cstheme="minorHAnsi"/>
          <w:sz w:val="20"/>
          <w:szCs w:val="20"/>
          <w:lang w:val="en-ZA"/>
        </w:rPr>
        <w:t xml:space="preserve"> </w:t>
      </w:r>
      <w:r w:rsidR="002C1092">
        <w:rPr>
          <w:rFonts w:cstheme="minorHAnsi"/>
          <w:sz w:val="20"/>
          <w:szCs w:val="20"/>
          <w:lang w:val="en-ZA"/>
        </w:rPr>
        <w:t>Although</w:t>
      </w:r>
      <w:r w:rsidR="006E2C4C">
        <w:rPr>
          <w:rFonts w:cstheme="minorHAnsi"/>
          <w:sz w:val="20"/>
          <w:szCs w:val="20"/>
          <w:lang w:val="en-ZA"/>
        </w:rPr>
        <w:t xml:space="preserve"> </w:t>
      </w:r>
      <w:r>
        <w:rPr>
          <w:rFonts w:cstheme="minorHAnsi"/>
          <w:sz w:val="20"/>
          <w:szCs w:val="20"/>
          <w:lang w:val="en-ZA"/>
        </w:rPr>
        <w:t xml:space="preserve">sections of the </w:t>
      </w:r>
      <w:proofErr w:type="spellStart"/>
      <w:r>
        <w:rPr>
          <w:rFonts w:cstheme="minorHAnsi"/>
          <w:sz w:val="20"/>
          <w:szCs w:val="20"/>
          <w:lang w:val="en-ZA"/>
        </w:rPr>
        <w:t>Masa</w:t>
      </w:r>
      <w:proofErr w:type="spellEnd"/>
      <w:r>
        <w:rPr>
          <w:rFonts w:cstheme="minorHAnsi"/>
          <w:sz w:val="20"/>
          <w:szCs w:val="20"/>
          <w:lang w:val="en-ZA"/>
        </w:rPr>
        <w:t xml:space="preserve"> </w:t>
      </w:r>
      <w:proofErr w:type="spellStart"/>
      <w:r>
        <w:rPr>
          <w:rFonts w:cstheme="minorHAnsi"/>
          <w:sz w:val="20"/>
          <w:szCs w:val="20"/>
          <w:lang w:val="en-ZA"/>
        </w:rPr>
        <w:t>Ngwedi</w:t>
      </w:r>
      <w:proofErr w:type="spellEnd"/>
      <w:r>
        <w:rPr>
          <w:rFonts w:cstheme="minorHAnsi"/>
          <w:sz w:val="20"/>
          <w:szCs w:val="20"/>
          <w:lang w:val="en-ZA"/>
        </w:rPr>
        <w:t xml:space="preserve"> 765kV and 400kV power line alignments being assessed in this report are located </w:t>
      </w:r>
      <w:r w:rsidRPr="009059F5">
        <w:rPr>
          <w:rFonts w:cstheme="minorHAnsi"/>
          <w:sz w:val="20"/>
          <w:szCs w:val="20"/>
          <w:lang w:val="en-ZA"/>
        </w:rPr>
        <w:t xml:space="preserve">parallel to </w:t>
      </w:r>
      <w:r w:rsidR="002C1092">
        <w:rPr>
          <w:rFonts w:cstheme="minorHAnsi"/>
          <w:sz w:val="20"/>
          <w:szCs w:val="20"/>
          <w:lang w:val="en-ZA"/>
        </w:rPr>
        <w:t xml:space="preserve">existing 400kV </w:t>
      </w:r>
      <w:r w:rsidR="002C1092" w:rsidRPr="006E2C4C">
        <w:rPr>
          <w:rFonts w:cstheme="minorHAnsi"/>
          <w:sz w:val="20"/>
          <w:szCs w:val="20"/>
          <w:lang w:val="en-ZA"/>
        </w:rPr>
        <w:t xml:space="preserve">infrastructure and the </w:t>
      </w:r>
      <w:r w:rsidRPr="006E2C4C">
        <w:rPr>
          <w:rFonts w:cstheme="minorHAnsi"/>
          <w:sz w:val="20"/>
          <w:szCs w:val="20"/>
          <w:lang w:val="en-ZA"/>
        </w:rPr>
        <w:t xml:space="preserve">likelihood of </w:t>
      </w:r>
      <w:r w:rsidR="006E2C4C" w:rsidRPr="006E2C4C">
        <w:rPr>
          <w:rFonts w:cstheme="minorHAnsi"/>
          <w:sz w:val="20"/>
          <w:szCs w:val="20"/>
          <w:lang w:val="en-ZA"/>
        </w:rPr>
        <w:t xml:space="preserve">adult bird </w:t>
      </w:r>
      <w:r w:rsidRPr="006E2C4C">
        <w:rPr>
          <w:rFonts w:cstheme="minorHAnsi"/>
          <w:sz w:val="20"/>
          <w:szCs w:val="20"/>
          <w:lang w:val="en-ZA"/>
        </w:rPr>
        <w:t>collisions</w:t>
      </w:r>
      <w:r w:rsidR="006E2C4C" w:rsidRPr="006E2C4C">
        <w:rPr>
          <w:rFonts w:cstheme="minorHAnsi"/>
          <w:sz w:val="20"/>
          <w:szCs w:val="20"/>
          <w:lang w:val="en-ZA"/>
        </w:rPr>
        <w:t xml:space="preserve"> may be reduced, juvenile collisions cannot be discounted</w:t>
      </w:r>
      <w:r w:rsidRPr="006E2C4C">
        <w:rPr>
          <w:rFonts w:cstheme="minorHAnsi"/>
          <w:sz w:val="20"/>
          <w:szCs w:val="20"/>
          <w:lang w:val="en-ZA"/>
        </w:rPr>
        <w:t>.</w:t>
      </w:r>
      <w:r>
        <w:rPr>
          <w:rFonts w:cstheme="minorHAnsi"/>
          <w:sz w:val="20"/>
          <w:szCs w:val="20"/>
          <w:lang w:val="en-ZA"/>
        </w:rPr>
        <w:t xml:space="preserve">  </w:t>
      </w:r>
      <w:r w:rsidR="006E2C4C">
        <w:rPr>
          <w:rFonts w:cstheme="minorHAnsi"/>
          <w:sz w:val="20"/>
          <w:szCs w:val="20"/>
          <w:lang w:val="en-ZA"/>
        </w:rPr>
        <w:t>Young birds are extremely clumsy fliers and have not yet learned to avoid the many anthropogenic obstacles (i.e. power lines) in their landscape and are therefore highly susceptible to collisions with the overhead earth wires.</w:t>
      </w:r>
    </w:p>
    <w:p w:rsidR="00325A0D" w:rsidRPr="00CE5B0D" w:rsidRDefault="00325A0D" w:rsidP="00CE5B0D">
      <w:pPr>
        <w:pStyle w:val="NoSpacing"/>
        <w:rPr>
          <w:sz w:val="16"/>
          <w:szCs w:val="16"/>
        </w:rPr>
      </w:pPr>
    </w:p>
    <w:p w:rsidR="00CE5B0D" w:rsidRDefault="00CE5B0D" w:rsidP="00CE5B0D">
      <w:pPr>
        <w:pStyle w:val="NoSpacing"/>
        <w:jc w:val="center"/>
      </w:pPr>
      <w:r>
        <w:rPr>
          <w:noProof/>
          <w:lang w:val="en-ZA" w:eastAsia="en-ZA"/>
        </w:rPr>
        <w:lastRenderedPageBreak/>
        <w:drawing>
          <wp:inline distT="0" distB="0" distL="0" distR="0">
            <wp:extent cx="5101590" cy="3860416"/>
            <wp:effectExtent l="19050" t="0" r="381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104784" cy="3862833"/>
                    </a:xfrm>
                    <a:prstGeom prst="rect">
                      <a:avLst/>
                    </a:prstGeom>
                    <a:noFill/>
                    <a:ln w="9525">
                      <a:noFill/>
                      <a:miter lim="800000"/>
                      <a:headEnd/>
                      <a:tailEnd/>
                    </a:ln>
                  </pic:spPr>
                </pic:pic>
              </a:graphicData>
            </a:graphic>
          </wp:inline>
        </w:drawing>
      </w:r>
    </w:p>
    <w:p w:rsidR="00CE5B0D" w:rsidRDefault="00CE5B0D" w:rsidP="00CE5B0D">
      <w:pPr>
        <w:pStyle w:val="NoSpacing"/>
        <w:jc w:val="center"/>
      </w:pPr>
      <w:r w:rsidRPr="00CE5B0D">
        <w:rPr>
          <w:b/>
        </w:rPr>
        <w:t xml:space="preserve">FIGURE </w:t>
      </w:r>
      <w:r w:rsidR="00C40821">
        <w:rPr>
          <w:b/>
        </w:rPr>
        <w:t>4</w:t>
      </w:r>
      <w:r w:rsidRPr="00CE5B0D">
        <w:rPr>
          <w:b/>
        </w:rPr>
        <w:t>:</w:t>
      </w:r>
      <w:r>
        <w:t xml:space="preserve"> Stationary GPS locations in relation to protected areas and transmission power lines in the northern provinces of South Africa (Phipps </w:t>
      </w:r>
      <w:r w:rsidRPr="00CE5B0D">
        <w:rPr>
          <w:i/>
        </w:rPr>
        <w:t>et al</w:t>
      </w:r>
      <w:r>
        <w:t>, 2013).</w:t>
      </w:r>
    </w:p>
    <w:p w:rsidR="00CE5B0D" w:rsidRDefault="00CE5B0D" w:rsidP="007C0AA0">
      <w:pPr>
        <w:pStyle w:val="NoSpacing"/>
      </w:pPr>
    </w:p>
    <w:p w:rsidR="00CE5B0D" w:rsidRDefault="00CE5B0D" w:rsidP="007C0AA0">
      <w:pPr>
        <w:pStyle w:val="NoSpacing"/>
      </w:pPr>
    </w:p>
    <w:p w:rsidR="006B41C1" w:rsidRPr="002B1C61" w:rsidRDefault="006B41C1" w:rsidP="00325A0D">
      <w:pPr>
        <w:tabs>
          <w:tab w:val="left" w:pos="567"/>
        </w:tabs>
        <w:spacing w:line="312" w:lineRule="auto"/>
        <w:ind w:left="567" w:right="74" w:hanging="567"/>
        <w:jc w:val="both"/>
        <w:rPr>
          <w:rFonts w:cstheme="minorHAnsi"/>
          <w:b/>
          <w:color w:val="9BBB59"/>
          <w:sz w:val="20"/>
          <w:szCs w:val="20"/>
        </w:rPr>
      </w:pPr>
      <w:r w:rsidRPr="002B1C61">
        <w:rPr>
          <w:rFonts w:cstheme="minorHAnsi"/>
          <w:b/>
          <w:color w:val="9BBB59"/>
          <w:sz w:val="20"/>
          <w:szCs w:val="20"/>
        </w:rPr>
        <w:t xml:space="preserve">4.3 </w:t>
      </w:r>
      <w:r w:rsidRPr="002B1C61">
        <w:rPr>
          <w:rFonts w:cstheme="minorHAnsi"/>
          <w:b/>
          <w:color w:val="9BBB59"/>
          <w:sz w:val="20"/>
          <w:szCs w:val="20"/>
        </w:rPr>
        <w:tab/>
        <w:t>HABITAT DESTRUCTION</w:t>
      </w:r>
    </w:p>
    <w:p w:rsidR="006B41C1" w:rsidRPr="006B41C1" w:rsidRDefault="006B41C1" w:rsidP="00371DAC">
      <w:pPr>
        <w:spacing w:line="312" w:lineRule="auto"/>
        <w:ind w:left="0" w:right="74"/>
        <w:jc w:val="both"/>
        <w:rPr>
          <w:rFonts w:cstheme="minorHAnsi"/>
          <w:sz w:val="20"/>
          <w:szCs w:val="20"/>
        </w:rPr>
      </w:pPr>
      <w:r w:rsidRPr="006B41C1">
        <w:rPr>
          <w:rFonts w:cstheme="minorHAnsi"/>
          <w:sz w:val="20"/>
          <w:szCs w:val="20"/>
        </w:rPr>
        <w:t xml:space="preserve">During the construction phase of power lines and substation yards, some habitat destruction and alteration inevitably takes place. This happens with the construction of access roads, the clearing of servitudes and the </w:t>
      </w:r>
      <w:proofErr w:type="spellStart"/>
      <w:r w:rsidRPr="006B41C1">
        <w:rPr>
          <w:rFonts w:cstheme="minorHAnsi"/>
          <w:sz w:val="20"/>
          <w:szCs w:val="20"/>
        </w:rPr>
        <w:t>levelling</w:t>
      </w:r>
      <w:proofErr w:type="spellEnd"/>
      <w:r w:rsidRPr="006B41C1">
        <w:rPr>
          <w:rFonts w:cstheme="minorHAnsi"/>
          <w:sz w:val="20"/>
          <w:szCs w:val="20"/>
        </w:rPr>
        <w:t xml:space="preserve"> of substation yards. </w:t>
      </w:r>
      <w:r w:rsidR="00497AD2">
        <w:rPr>
          <w:rFonts w:cstheme="minorHAnsi"/>
          <w:sz w:val="20"/>
          <w:szCs w:val="20"/>
        </w:rPr>
        <w:t xml:space="preserve"> </w:t>
      </w:r>
      <w:r w:rsidRPr="006B41C1">
        <w:rPr>
          <w:rFonts w:cstheme="minorHAnsi"/>
          <w:sz w:val="20"/>
          <w:szCs w:val="20"/>
        </w:rPr>
        <w:t xml:space="preserve">These activities have an impact on birds breeding, foraging and roosting in or in close proximity of the servitude through modification of habitat. </w:t>
      </w:r>
      <w:r w:rsidR="00497AD2">
        <w:rPr>
          <w:rFonts w:cstheme="minorHAnsi"/>
          <w:sz w:val="20"/>
          <w:szCs w:val="20"/>
        </w:rPr>
        <w:t xml:space="preserve"> The effect of the vegetation </w:t>
      </w:r>
      <w:r w:rsidR="00497AD2" w:rsidRPr="00497AD2">
        <w:rPr>
          <w:rFonts w:cstheme="minorHAnsi"/>
          <w:sz w:val="20"/>
          <w:szCs w:val="20"/>
        </w:rPr>
        <w:t>clearing will be more marked in the woodland biome, where</w:t>
      </w:r>
      <w:r w:rsidR="00497AD2">
        <w:rPr>
          <w:rFonts w:cstheme="minorHAnsi"/>
          <w:sz w:val="20"/>
          <w:szCs w:val="20"/>
        </w:rPr>
        <w:t xml:space="preserve"> the clearing of the servitudes </w:t>
      </w:r>
      <w:r w:rsidR="00497AD2" w:rsidRPr="00497AD2">
        <w:rPr>
          <w:rFonts w:cstheme="minorHAnsi"/>
          <w:sz w:val="20"/>
          <w:szCs w:val="20"/>
        </w:rPr>
        <w:t>would necessitate the removal of woody plants, and especially large trees.</w:t>
      </w:r>
      <w:r w:rsidR="00497AD2">
        <w:rPr>
          <w:rFonts w:cstheme="minorHAnsi"/>
          <w:sz w:val="20"/>
          <w:szCs w:val="20"/>
        </w:rPr>
        <w:t xml:space="preserve">  </w:t>
      </w:r>
      <w:r w:rsidRPr="006B41C1">
        <w:rPr>
          <w:rFonts w:cstheme="minorHAnsi"/>
          <w:sz w:val="20"/>
          <w:szCs w:val="20"/>
        </w:rPr>
        <w:t xml:space="preserve">The new line will undoubtedly destroy and modify a certain amount of habitat. </w:t>
      </w:r>
      <w:r w:rsidR="00497AD2">
        <w:rPr>
          <w:rFonts w:cstheme="minorHAnsi"/>
          <w:sz w:val="20"/>
          <w:szCs w:val="20"/>
        </w:rPr>
        <w:t xml:space="preserve"> </w:t>
      </w:r>
      <w:r w:rsidRPr="006B41C1">
        <w:rPr>
          <w:rFonts w:cstheme="minorHAnsi"/>
          <w:sz w:val="20"/>
          <w:szCs w:val="20"/>
        </w:rPr>
        <w:t xml:space="preserve">However at a landscape level, </w:t>
      </w:r>
      <w:r w:rsidR="00497AD2">
        <w:rPr>
          <w:rFonts w:cstheme="minorHAnsi"/>
          <w:sz w:val="20"/>
          <w:szCs w:val="20"/>
        </w:rPr>
        <w:t xml:space="preserve">is it unlikely to </w:t>
      </w:r>
      <w:r w:rsidR="00497AD2" w:rsidRPr="00497AD2">
        <w:rPr>
          <w:rFonts w:cstheme="minorHAnsi"/>
          <w:sz w:val="20"/>
          <w:szCs w:val="20"/>
        </w:rPr>
        <w:t xml:space="preserve">have a major impact on Red Data </w:t>
      </w:r>
      <w:proofErr w:type="gramStart"/>
      <w:r w:rsidR="00497AD2" w:rsidRPr="00497AD2">
        <w:rPr>
          <w:rFonts w:cstheme="minorHAnsi"/>
          <w:sz w:val="20"/>
          <w:szCs w:val="20"/>
        </w:rPr>
        <w:t>species</w:t>
      </w:r>
      <w:r w:rsidRPr="006B41C1">
        <w:rPr>
          <w:rFonts w:cstheme="minorHAnsi"/>
          <w:sz w:val="20"/>
          <w:szCs w:val="20"/>
        </w:rPr>
        <w:t>.</w:t>
      </w:r>
      <w:proofErr w:type="gramEnd"/>
      <w:r w:rsidRPr="006B41C1">
        <w:rPr>
          <w:rFonts w:cstheme="minorHAnsi"/>
          <w:sz w:val="20"/>
          <w:szCs w:val="20"/>
        </w:rPr>
        <w:t xml:space="preserve"> </w:t>
      </w:r>
    </w:p>
    <w:p w:rsidR="007C0AA0" w:rsidRPr="00371DAC" w:rsidRDefault="007C0AA0" w:rsidP="00371DAC">
      <w:pPr>
        <w:pStyle w:val="NoSpacing"/>
      </w:pPr>
    </w:p>
    <w:p w:rsidR="006B41C1" w:rsidRPr="002B1C61" w:rsidRDefault="006B41C1" w:rsidP="00371DAC">
      <w:pPr>
        <w:tabs>
          <w:tab w:val="left" w:pos="567"/>
        </w:tabs>
        <w:spacing w:line="312" w:lineRule="auto"/>
        <w:ind w:left="567" w:right="74" w:hanging="567"/>
        <w:jc w:val="both"/>
        <w:rPr>
          <w:rFonts w:cstheme="minorHAnsi"/>
          <w:b/>
          <w:color w:val="9BBB59"/>
          <w:sz w:val="20"/>
          <w:szCs w:val="20"/>
        </w:rPr>
      </w:pPr>
      <w:r w:rsidRPr="002B1C61">
        <w:rPr>
          <w:rFonts w:cstheme="minorHAnsi"/>
          <w:b/>
          <w:color w:val="9BBB59"/>
          <w:sz w:val="20"/>
          <w:szCs w:val="20"/>
        </w:rPr>
        <w:t>4.4</w:t>
      </w:r>
      <w:r w:rsidRPr="002B1C61">
        <w:rPr>
          <w:rFonts w:cstheme="minorHAnsi"/>
          <w:b/>
          <w:color w:val="9BBB59"/>
          <w:sz w:val="20"/>
          <w:szCs w:val="20"/>
        </w:rPr>
        <w:tab/>
        <w:t>DISTURBANCE</w:t>
      </w:r>
    </w:p>
    <w:p w:rsidR="009059F5" w:rsidRDefault="006B41C1" w:rsidP="009059F5">
      <w:pPr>
        <w:pStyle w:val="NormalIndent"/>
        <w:spacing w:line="312" w:lineRule="auto"/>
        <w:ind w:left="0"/>
        <w:rPr>
          <w:rFonts w:asciiTheme="minorHAnsi" w:hAnsiTheme="minorHAnsi" w:cstheme="minorHAnsi"/>
          <w:sz w:val="20"/>
        </w:rPr>
      </w:pPr>
      <w:r w:rsidRPr="006B41C1">
        <w:rPr>
          <w:rFonts w:asciiTheme="minorHAnsi" w:hAnsiTheme="minorHAnsi" w:cstheme="minorHAnsi"/>
          <w:sz w:val="20"/>
        </w:rPr>
        <w:t xml:space="preserve">Similarly, the above mentioned construction activities impact on bird through disturbance, particularly during breeding activities.  </w:t>
      </w:r>
      <w:r w:rsidR="00A568DB">
        <w:rPr>
          <w:rFonts w:asciiTheme="minorHAnsi" w:hAnsiTheme="minorHAnsi" w:cstheme="minorHAnsi"/>
          <w:sz w:val="20"/>
        </w:rPr>
        <w:t xml:space="preserve"> </w:t>
      </w:r>
      <w:r w:rsidR="00A568DB" w:rsidRPr="00A568DB">
        <w:rPr>
          <w:rFonts w:asciiTheme="minorHAnsi" w:hAnsiTheme="minorHAnsi" w:cstheme="minorHAnsi"/>
          <w:sz w:val="20"/>
        </w:rPr>
        <w:t>This could lead to breeding failure if the disturbance happens during a</w:t>
      </w:r>
      <w:r w:rsidR="00A568DB">
        <w:rPr>
          <w:rFonts w:asciiTheme="minorHAnsi" w:hAnsiTheme="minorHAnsi" w:cstheme="minorHAnsi"/>
          <w:sz w:val="20"/>
        </w:rPr>
        <w:t xml:space="preserve"> </w:t>
      </w:r>
      <w:r w:rsidR="00A568DB" w:rsidRPr="00A568DB">
        <w:rPr>
          <w:rFonts w:asciiTheme="minorHAnsi" w:hAnsiTheme="minorHAnsi" w:cstheme="minorHAnsi"/>
          <w:sz w:val="20"/>
        </w:rPr>
        <w:t xml:space="preserve">critical part of the breeding season. </w:t>
      </w:r>
      <w:r w:rsidR="00A568DB">
        <w:rPr>
          <w:rFonts w:asciiTheme="minorHAnsi" w:hAnsiTheme="minorHAnsi" w:cstheme="minorHAnsi"/>
          <w:sz w:val="20"/>
        </w:rPr>
        <w:t xml:space="preserve"> </w:t>
      </w:r>
      <w:r w:rsidR="00A568DB" w:rsidRPr="00A568DB">
        <w:rPr>
          <w:rFonts w:asciiTheme="minorHAnsi" w:hAnsiTheme="minorHAnsi" w:cstheme="minorHAnsi"/>
          <w:sz w:val="20"/>
        </w:rPr>
        <w:t>The disturbance that will be caused by the constructi</w:t>
      </w:r>
      <w:r w:rsidR="00A568DB">
        <w:rPr>
          <w:rFonts w:asciiTheme="minorHAnsi" w:hAnsiTheme="minorHAnsi" w:cstheme="minorHAnsi"/>
          <w:sz w:val="20"/>
        </w:rPr>
        <w:t xml:space="preserve">on activities will be temporary </w:t>
      </w:r>
      <w:r w:rsidR="00A568DB" w:rsidRPr="00A568DB">
        <w:rPr>
          <w:rFonts w:asciiTheme="minorHAnsi" w:hAnsiTheme="minorHAnsi" w:cstheme="minorHAnsi"/>
          <w:sz w:val="20"/>
        </w:rPr>
        <w:t>and should not lead to species being permanently di</w:t>
      </w:r>
      <w:r w:rsidR="00A568DB">
        <w:rPr>
          <w:rFonts w:asciiTheme="minorHAnsi" w:hAnsiTheme="minorHAnsi" w:cstheme="minorHAnsi"/>
          <w:sz w:val="20"/>
        </w:rPr>
        <w:t xml:space="preserve">splaced from the area. However, </w:t>
      </w:r>
      <w:r w:rsidR="00A568DB" w:rsidRPr="00A568DB">
        <w:rPr>
          <w:rFonts w:asciiTheme="minorHAnsi" w:hAnsiTheme="minorHAnsi" w:cstheme="minorHAnsi"/>
          <w:sz w:val="20"/>
        </w:rPr>
        <w:t>in the case of large, sensitive species, particularly l</w:t>
      </w:r>
      <w:r w:rsidR="00A568DB">
        <w:rPr>
          <w:rFonts w:asciiTheme="minorHAnsi" w:hAnsiTheme="minorHAnsi" w:cstheme="minorHAnsi"/>
          <w:sz w:val="20"/>
        </w:rPr>
        <w:t xml:space="preserve">arge raptors and vultures, this </w:t>
      </w:r>
      <w:r w:rsidR="00A568DB" w:rsidRPr="00A568DB">
        <w:rPr>
          <w:rFonts w:asciiTheme="minorHAnsi" w:hAnsiTheme="minorHAnsi" w:cstheme="minorHAnsi"/>
          <w:sz w:val="20"/>
        </w:rPr>
        <w:t>might lead to permanent displacement.</w:t>
      </w:r>
      <w:r w:rsidR="00A568DB">
        <w:rPr>
          <w:rFonts w:asciiTheme="minorHAnsi" w:hAnsiTheme="minorHAnsi" w:cstheme="minorHAnsi"/>
          <w:sz w:val="20"/>
        </w:rPr>
        <w:t xml:space="preserve"> </w:t>
      </w:r>
    </w:p>
    <w:p w:rsidR="009059F5" w:rsidRDefault="009059F5" w:rsidP="00E16B35">
      <w:pPr>
        <w:pStyle w:val="NoSpacing"/>
      </w:pPr>
    </w:p>
    <w:p w:rsidR="002B5F0F" w:rsidRPr="009059F5" w:rsidRDefault="002B5F0F" w:rsidP="009059F5">
      <w:pPr>
        <w:pStyle w:val="NormalIndent"/>
        <w:tabs>
          <w:tab w:val="left" w:pos="567"/>
        </w:tabs>
        <w:spacing w:line="312" w:lineRule="auto"/>
        <w:ind w:left="0"/>
        <w:rPr>
          <w:rFonts w:asciiTheme="minorHAnsi" w:hAnsiTheme="minorHAnsi" w:cstheme="minorHAnsi"/>
          <w:sz w:val="20"/>
        </w:rPr>
      </w:pPr>
      <w:r w:rsidRPr="002B1C61">
        <w:rPr>
          <w:rFonts w:asciiTheme="minorHAnsi" w:hAnsiTheme="minorHAnsi" w:cstheme="minorHAnsi"/>
          <w:b/>
          <w:color w:val="9BBB59"/>
          <w:sz w:val="20"/>
        </w:rPr>
        <w:lastRenderedPageBreak/>
        <w:t>4.5</w:t>
      </w:r>
      <w:r w:rsidRPr="002B1C61">
        <w:rPr>
          <w:rFonts w:asciiTheme="minorHAnsi" w:hAnsiTheme="minorHAnsi" w:cstheme="minorHAnsi"/>
          <w:b/>
          <w:color w:val="9BBB59"/>
          <w:sz w:val="20"/>
        </w:rPr>
        <w:tab/>
        <w:t>IMPACT ON THE QUALITY OF SUPPLY</w:t>
      </w:r>
    </w:p>
    <w:p w:rsidR="002B5F0F" w:rsidRDefault="002B5F0F" w:rsidP="00D96750">
      <w:pPr>
        <w:pStyle w:val="NoSpacing"/>
        <w:spacing w:line="312" w:lineRule="auto"/>
        <w:jc w:val="both"/>
        <w:rPr>
          <w:sz w:val="20"/>
          <w:szCs w:val="20"/>
        </w:rPr>
      </w:pPr>
      <w:r w:rsidRPr="00D96750">
        <w:rPr>
          <w:sz w:val="20"/>
          <w:szCs w:val="20"/>
        </w:rPr>
        <w:t xml:space="preserve">Through the mechanisms described below, birds are able to cause electrical faults on power lines. </w:t>
      </w:r>
      <w:proofErr w:type="gramStart"/>
      <w:r w:rsidRPr="00D96750">
        <w:rPr>
          <w:sz w:val="20"/>
          <w:szCs w:val="20"/>
        </w:rPr>
        <w:t xml:space="preserve">The more faults that occur on a line, the </w:t>
      </w:r>
      <w:r w:rsidR="004326CB">
        <w:rPr>
          <w:sz w:val="20"/>
          <w:szCs w:val="20"/>
        </w:rPr>
        <w:t>poorer</w:t>
      </w:r>
      <w:r w:rsidRPr="00D96750">
        <w:rPr>
          <w:sz w:val="20"/>
          <w:szCs w:val="20"/>
        </w:rPr>
        <w:t xml:space="preserve"> the quality of electrical supply to the end customers.</w:t>
      </w:r>
      <w:proofErr w:type="gramEnd"/>
      <w:r w:rsidRPr="00D96750">
        <w:rPr>
          <w:sz w:val="20"/>
          <w:szCs w:val="20"/>
        </w:rPr>
        <w:t xml:space="preserve"> </w:t>
      </w:r>
    </w:p>
    <w:p w:rsidR="00D96750" w:rsidRPr="00D96750" w:rsidRDefault="00D96750" w:rsidP="00D96750">
      <w:pPr>
        <w:pStyle w:val="NoSpacing"/>
        <w:spacing w:line="312" w:lineRule="auto"/>
        <w:jc w:val="both"/>
        <w:rPr>
          <w:sz w:val="20"/>
          <w:szCs w:val="20"/>
        </w:rPr>
      </w:pPr>
    </w:p>
    <w:p w:rsidR="002B5F0F" w:rsidRDefault="002B5F0F" w:rsidP="00D96750">
      <w:pPr>
        <w:pStyle w:val="NoSpacing"/>
        <w:spacing w:line="312" w:lineRule="auto"/>
        <w:jc w:val="both"/>
        <w:rPr>
          <w:sz w:val="20"/>
          <w:szCs w:val="20"/>
        </w:rPr>
      </w:pPr>
      <w:r w:rsidRPr="00D96750">
        <w:rPr>
          <w:sz w:val="20"/>
          <w:szCs w:val="20"/>
        </w:rPr>
        <w:t xml:space="preserve">In the case of a bird streamer induced fault, the fault is caused by the bird releasing a “streamer” of </w:t>
      </w:r>
      <w:proofErr w:type="spellStart"/>
      <w:r w:rsidRPr="00D96750">
        <w:rPr>
          <w:sz w:val="20"/>
          <w:szCs w:val="20"/>
        </w:rPr>
        <w:t>faeces</w:t>
      </w:r>
      <w:proofErr w:type="spellEnd"/>
      <w:r w:rsidRPr="00D96750">
        <w:rPr>
          <w:sz w:val="20"/>
          <w:szCs w:val="20"/>
        </w:rPr>
        <w:t xml:space="preserve"> which can constitute an air gap intrusion between the conductor and the earthed structure. The fault appears to flash across the air gap and </w:t>
      </w:r>
      <w:r w:rsidRPr="00D96750">
        <w:rPr>
          <w:i/>
          <w:sz w:val="20"/>
          <w:szCs w:val="20"/>
        </w:rPr>
        <w:t>does not</w:t>
      </w:r>
      <w:r w:rsidRPr="00D96750">
        <w:rPr>
          <w:sz w:val="20"/>
          <w:szCs w:val="20"/>
        </w:rPr>
        <w:t xml:space="preserve"> follow an insulator </w:t>
      </w:r>
      <w:proofErr w:type="spellStart"/>
      <w:r w:rsidRPr="00D96750">
        <w:rPr>
          <w:sz w:val="20"/>
          <w:szCs w:val="20"/>
        </w:rPr>
        <w:t>creepage</w:t>
      </w:r>
      <w:proofErr w:type="spellEnd"/>
      <w:r w:rsidRPr="00D96750">
        <w:rPr>
          <w:sz w:val="20"/>
          <w:szCs w:val="20"/>
        </w:rPr>
        <w:t xml:space="preserve"> path as observed on pollution faults (See Taylor </w:t>
      </w:r>
      <w:r w:rsidRPr="00D96750">
        <w:rPr>
          <w:i/>
          <w:sz w:val="20"/>
          <w:szCs w:val="20"/>
        </w:rPr>
        <w:t>et al</w:t>
      </w:r>
      <w:r w:rsidRPr="00D96750">
        <w:rPr>
          <w:sz w:val="20"/>
          <w:szCs w:val="20"/>
        </w:rPr>
        <w:t xml:space="preserve"> 1999 for an exhaustive analysis of the propagation characteristics of the bird streamer mechanism).</w:t>
      </w:r>
    </w:p>
    <w:p w:rsidR="00D96750" w:rsidRPr="00D96750" w:rsidRDefault="00D96750" w:rsidP="00D96750">
      <w:pPr>
        <w:pStyle w:val="NoSpacing"/>
        <w:spacing w:line="312" w:lineRule="auto"/>
        <w:jc w:val="both"/>
        <w:rPr>
          <w:sz w:val="20"/>
          <w:szCs w:val="20"/>
        </w:rPr>
      </w:pPr>
    </w:p>
    <w:p w:rsidR="00D96750" w:rsidRDefault="002B5F0F" w:rsidP="00D96750">
      <w:pPr>
        <w:pStyle w:val="NoSpacing"/>
        <w:spacing w:line="312" w:lineRule="auto"/>
        <w:jc w:val="both"/>
        <w:rPr>
          <w:sz w:val="20"/>
          <w:szCs w:val="20"/>
        </w:rPr>
      </w:pPr>
      <w:r w:rsidRPr="00D96750">
        <w:rPr>
          <w:sz w:val="20"/>
          <w:szCs w:val="20"/>
        </w:rPr>
        <w:t xml:space="preserve">Bird pollution is a form of pre-deposit pollution. A flashover occurs when an insulator string gets coated with pollutant, which compromises the insulation properties of the string. When the pollutant is wetted, the coating becomes conductive, insulation breakdown occurs and a flashover results. </w:t>
      </w:r>
    </w:p>
    <w:p w:rsidR="00D96750" w:rsidRPr="00051CDF" w:rsidRDefault="00D96750" w:rsidP="00D96750">
      <w:pPr>
        <w:pStyle w:val="NoSpacing"/>
        <w:spacing w:line="312" w:lineRule="auto"/>
        <w:jc w:val="both"/>
        <w:rPr>
          <w:sz w:val="20"/>
          <w:szCs w:val="20"/>
        </w:rPr>
      </w:pPr>
    </w:p>
    <w:p w:rsidR="00D96750" w:rsidRPr="00051CDF" w:rsidRDefault="002B5F0F" w:rsidP="00D96750">
      <w:pPr>
        <w:pStyle w:val="NoSpacing"/>
        <w:spacing w:line="312" w:lineRule="auto"/>
        <w:jc w:val="both"/>
        <w:rPr>
          <w:sz w:val="20"/>
          <w:szCs w:val="20"/>
        </w:rPr>
      </w:pPr>
      <w:r w:rsidRPr="00051CDF">
        <w:rPr>
          <w:sz w:val="20"/>
          <w:szCs w:val="20"/>
        </w:rPr>
        <w:t xml:space="preserve">Both bird streamers and bird pollution occur as a result of birds perching on pylons or towers, often directly above live conductors. </w:t>
      </w:r>
      <w:r w:rsidR="00051CDF" w:rsidRPr="00051CDF">
        <w:rPr>
          <w:rFonts w:cs="Arial"/>
          <w:sz w:val="20"/>
          <w:szCs w:val="20"/>
          <w:lang w:val="en-ZA"/>
        </w:rPr>
        <w:t xml:space="preserve">The cross rope suspension towers have no suitable perching space above the conductors, so impact on quality of supply through streamers by birds is not anticipated.  </w:t>
      </w:r>
      <w:r w:rsidR="00D96750" w:rsidRPr="00051CDF">
        <w:rPr>
          <w:sz w:val="20"/>
          <w:szCs w:val="20"/>
        </w:rPr>
        <w:t>It is</w:t>
      </w:r>
      <w:r w:rsidR="00051CDF">
        <w:rPr>
          <w:sz w:val="20"/>
          <w:szCs w:val="20"/>
        </w:rPr>
        <w:t xml:space="preserve"> also</w:t>
      </w:r>
      <w:r w:rsidR="00D96750" w:rsidRPr="00051CDF">
        <w:rPr>
          <w:sz w:val="20"/>
          <w:szCs w:val="20"/>
        </w:rPr>
        <w:t xml:space="preserve"> important to note that there have been no previous reports of streamer induced faulting on 765kV power lines due to the large size of the clearances (pers. </w:t>
      </w:r>
      <w:proofErr w:type="spellStart"/>
      <w:r w:rsidR="00D96750" w:rsidRPr="00051CDF">
        <w:rPr>
          <w:sz w:val="20"/>
          <w:szCs w:val="20"/>
        </w:rPr>
        <w:t>comms</w:t>
      </w:r>
      <w:proofErr w:type="spellEnd"/>
      <w:r w:rsidR="00D96750" w:rsidRPr="00051CDF">
        <w:rPr>
          <w:sz w:val="20"/>
          <w:szCs w:val="20"/>
        </w:rPr>
        <w:t xml:space="preserve">. Hein </w:t>
      </w:r>
      <w:proofErr w:type="spellStart"/>
      <w:r w:rsidR="00D96750" w:rsidRPr="00051CDF">
        <w:rPr>
          <w:sz w:val="20"/>
          <w:szCs w:val="20"/>
        </w:rPr>
        <w:t>Vosloo</w:t>
      </w:r>
      <w:proofErr w:type="spellEnd"/>
      <w:r w:rsidR="00D96750" w:rsidRPr="00051CDF">
        <w:rPr>
          <w:sz w:val="20"/>
          <w:szCs w:val="20"/>
        </w:rPr>
        <w:t>).</w:t>
      </w:r>
    </w:p>
    <w:p w:rsidR="00B86B13" w:rsidRDefault="00B86B13" w:rsidP="002B5F0F">
      <w:pPr>
        <w:pStyle w:val="NormalIndent"/>
        <w:spacing w:line="312" w:lineRule="auto"/>
        <w:ind w:left="567" w:hanging="567"/>
        <w:rPr>
          <w:rFonts w:asciiTheme="minorHAnsi" w:hAnsiTheme="minorHAnsi" w:cstheme="minorHAnsi"/>
          <w:b/>
          <w:color w:val="92D050"/>
          <w:sz w:val="20"/>
        </w:rPr>
      </w:pPr>
    </w:p>
    <w:p w:rsidR="006B41C1" w:rsidRPr="009059F5" w:rsidRDefault="002B5F0F" w:rsidP="009059F5">
      <w:pPr>
        <w:pStyle w:val="NoSpacing"/>
        <w:tabs>
          <w:tab w:val="left" w:pos="567"/>
        </w:tabs>
        <w:spacing w:line="312" w:lineRule="auto"/>
        <w:rPr>
          <w:b/>
          <w:color w:val="9BBB59"/>
        </w:rPr>
      </w:pPr>
      <w:r w:rsidRPr="009059F5">
        <w:rPr>
          <w:b/>
          <w:color w:val="9BBB59"/>
        </w:rPr>
        <w:t>4.6</w:t>
      </w:r>
      <w:r w:rsidRPr="009059F5">
        <w:rPr>
          <w:b/>
          <w:color w:val="9BBB59"/>
        </w:rPr>
        <w:tab/>
        <w:t>NESTING</w:t>
      </w:r>
      <w:r w:rsidR="00E16B35">
        <w:rPr>
          <w:b/>
          <w:color w:val="9BBB59"/>
        </w:rPr>
        <w:t xml:space="preserve"> &amp; ROOSTING</w:t>
      </w:r>
    </w:p>
    <w:p w:rsidR="002B5F0F" w:rsidRDefault="00283E3C" w:rsidP="009059F5">
      <w:pPr>
        <w:pStyle w:val="NormalIndent"/>
        <w:spacing w:line="312" w:lineRule="auto"/>
        <w:ind w:left="0"/>
        <w:rPr>
          <w:rFonts w:asciiTheme="minorHAnsi" w:hAnsiTheme="minorHAnsi" w:cstheme="minorHAnsi"/>
          <w:sz w:val="20"/>
        </w:rPr>
      </w:pPr>
      <w:r>
        <w:rPr>
          <w:rFonts w:asciiTheme="minorHAnsi" w:hAnsiTheme="minorHAnsi" w:cstheme="minorHAnsi"/>
          <w:sz w:val="20"/>
        </w:rPr>
        <w:t xml:space="preserve">Transmission power lines </w:t>
      </w:r>
      <w:r w:rsidRPr="00283E3C">
        <w:rPr>
          <w:rFonts w:asciiTheme="minorHAnsi" w:hAnsiTheme="minorHAnsi" w:cstheme="minorHAnsi"/>
          <w:sz w:val="20"/>
        </w:rPr>
        <w:t>have proven to be beneficial to many birds, including species such as Southern Bald Ibis</w:t>
      </w:r>
      <w:r w:rsidR="00875383">
        <w:rPr>
          <w:rFonts w:asciiTheme="minorHAnsi" w:hAnsiTheme="minorHAnsi" w:cstheme="minorHAnsi"/>
          <w:sz w:val="20"/>
        </w:rPr>
        <w:t xml:space="preserve"> </w:t>
      </w:r>
      <w:proofErr w:type="spellStart"/>
      <w:r w:rsidR="00875383">
        <w:rPr>
          <w:rFonts w:asciiTheme="minorHAnsi" w:hAnsiTheme="minorHAnsi" w:cstheme="minorHAnsi"/>
          <w:i/>
          <w:sz w:val="20"/>
        </w:rPr>
        <w:t>Geronticus</w:t>
      </w:r>
      <w:proofErr w:type="spellEnd"/>
      <w:r w:rsidR="00875383">
        <w:rPr>
          <w:rFonts w:asciiTheme="minorHAnsi" w:hAnsiTheme="minorHAnsi" w:cstheme="minorHAnsi"/>
          <w:i/>
          <w:sz w:val="20"/>
        </w:rPr>
        <w:t xml:space="preserve"> </w:t>
      </w:r>
      <w:proofErr w:type="spellStart"/>
      <w:r w:rsidR="00875383">
        <w:rPr>
          <w:rFonts w:asciiTheme="minorHAnsi" w:hAnsiTheme="minorHAnsi" w:cstheme="minorHAnsi"/>
          <w:i/>
          <w:sz w:val="20"/>
        </w:rPr>
        <w:t>calvus</w:t>
      </w:r>
      <w:proofErr w:type="spellEnd"/>
      <w:r w:rsidRPr="00283E3C">
        <w:rPr>
          <w:rFonts w:asciiTheme="minorHAnsi" w:hAnsiTheme="minorHAnsi" w:cstheme="minorHAnsi"/>
          <w:sz w:val="20"/>
        </w:rPr>
        <w:t>,</w:t>
      </w:r>
      <w:r w:rsidR="00875383">
        <w:rPr>
          <w:rFonts w:asciiTheme="minorHAnsi" w:hAnsiTheme="minorHAnsi" w:cstheme="minorHAnsi"/>
          <w:sz w:val="20"/>
        </w:rPr>
        <w:t xml:space="preserve"> </w:t>
      </w:r>
      <w:r w:rsidRPr="00283E3C">
        <w:rPr>
          <w:rFonts w:asciiTheme="minorHAnsi" w:hAnsiTheme="minorHAnsi" w:cstheme="minorHAnsi"/>
          <w:sz w:val="20"/>
        </w:rPr>
        <w:t xml:space="preserve">Martial Eagle, Tawny Eagle, White-backed Vulture, and even occasionally </w:t>
      </w:r>
      <w:proofErr w:type="spellStart"/>
      <w:r w:rsidRPr="00283E3C">
        <w:rPr>
          <w:rFonts w:asciiTheme="minorHAnsi" w:hAnsiTheme="minorHAnsi" w:cstheme="minorHAnsi"/>
          <w:sz w:val="20"/>
        </w:rPr>
        <w:t>Verreaux’s</w:t>
      </w:r>
      <w:proofErr w:type="spellEnd"/>
      <w:r w:rsidRPr="00283E3C">
        <w:rPr>
          <w:rFonts w:asciiTheme="minorHAnsi" w:hAnsiTheme="minorHAnsi" w:cstheme="minorHAnsi"/>
          <w:sz w:val="20"/>
        </w:rPr>
        <w:t xml:space="preserve"> Eagles</w:t>
      </w:r>
      <w:r w:rsidR="00875383">
        <w:rPr>
          <w:rFonts w:asciiTheme="minorHAnsi" w:hAnsiTheme="minorHAnsi" w:cstheme="minorHAnsi"/>
          <w:sz w:val="20"/>
        </w:rPr>
        <w:t xml:space="preserve"> </w:t>
      </w:r>
      <w:r w:rsidR="00875383">
        <w:rPr>
          <w:rFonts w:asciiTheme="minorHAnsi" w:hAnsiTheme="minorHAnsi" w:cstheme="minorHAnsi"/>
          <w:i/>
          <w:sz w:val="20"/>
        </w:rPr>
        <w:t xml:space="preserve">Aquila </w:t>
      </w:r>
      <w:proofErr w:type="spellStart"/>
      <w:r w:rsidR="00875383">
        <w:rPr>
          <w:rFonts w:asciiTheme="minorHAnsi" w:hAnsiTheme="minorHAnsi" w:cstheme="minorHAnsi"/>
          <w:i/>
          <w:sz w:val="20"/>
        </w:rPr>
        <w:t>verreauxii</w:t>
      </w:r>
      <w:proofErr w:type="spellEnd"/>
      <w:r w:rsidRPr="00283E3C">
        <w:rPr>
          <w:rFonts w:asciiTheme="minorHAnsi" w:hAnsiTheme="minorHAnsi" w:cstheme="minorHAnsi"/>
          <w:sz w:val="20"/>
        </w:rPr>
        <w:t xml:space="preserve"> by</w:t>
      </w:r>
      <w:r>
        <w:rPr>
          <w:rFonts w:asciiTheme="minorHAnsi" w:hAnsiTheme="minorHAnsi" w:cstheme="minorHAnsi"/>
          <w:sz w:val="20"/>
        </w:rPr>
        <w:t xml:space="preserve"> </w:t>
      </w:r>
      <w:r w:rsidRPr="00283E3C">
        <w:rPr>
          <w:rFonts w:asciiTheme="minorHAnsi" w:hAnsiTheme="minorHAnsi" w:cstheme="minorHAnsi"/>
          <w:sz w:val="20"/>
        </w:rPr>
        <w:t>providing safe nesting and roosting sites in areas where suitable natural alternatives are scarce</w:t>
      </w:r>
      <w:r>
        <w:rPr>
          <w:rFonts w:asciiTheme="minorHAnsi" w:hAnsiTheme="minorHAnsi" w:cstheme="minorHAnsi"/>
          <w:sz w:val="20"/>
        </w:rPr>
        <w:t xml:space="preserve"> </w:t>
      </w:r>
      <w:r w:rsidRPr="00283E3C">
        <w:rPr>
          <w:rFonts w:asciiTheme="minorHAnsi" w:hAnsiTheme="minorHAnsi" w:cstheme="minorHAnsi"/>
          <w:sz w:val="20"/>
        </w:rPr>
        <w:t xml:space="preserve">(van Rooyen 2004). </w:t>
      </w:r>
      <w:r>
        <w:rPr>
          <w:rFonts w:asciiTheme="minorHAnsi" w:hAnsiTheme="minorHAnsi" w:cstheme="minorHAnsi"/>
          <w:sz w:val="20"/>
        </w:rPr>
        <w:t>R</w:t>
      </w:r>
      <w:r w:rsidRPr="00283E3C">
        <w:rPr>
          <w:rFonts w:asciiTheme="minorHAnsi" w:hAnsiTheme="minorHAnsi" w:cstheme="minorHAnsi"/>
          <w:sz w:val="20"/>
        </w:rPr>
        <w:t>eports by landowners confirm that Cape and</w:t>
      </w:r>
      <w:r>
        <w:rPr>
          <w:rFonts w:asciiTheme="minorHAnsi" w:hAnsiTheme="minorHAnsi" w:cstheme="minorHAnsi"/>
          <w:sz w:val="20"/>
        </w:rPr>
        <w:t xml:space="preserve"> </w:t>
      </w:r>
      <w:r w:rsidRPr="00283E3C">
        <w:rPr>
          <w:rFonts w:asciiTheme="minorHAnsi" w:hAnsiTheme="minorHAnsi" w:cstheme="minorHAnsi"/>
          <w:sz w:val="20"/>
        </w:rPr>
        <w:t>White-backed Vultures have taken to roosting on power lines in the study area e.g. at</w:t>
      </w:r>
      <w:r>
        <w:rPr>
          <w:rFonts w:asciiTheme="minorHAnsi" w:hAnsiTheme="minorHAnsi" w:cstheme="minorHAnsi"/>
          <w:sz w:val="20"/>
        </w:rPr>
        <w:t xml:space="preserve"> </w:t>
      </w:r>
      <w:r w:rsidRPr="00283E3C">
        <w:rPr>
          <w:rFonts w:asciiTheme="minorHAnsi" w:hAnsiTheme="minorHAnsi" w:cstheme="minorHAnsi"/>
          <w:sz w:val="20"/>
        </w:rPr>
        <w:t xml:space="preserve">Mogwase near </w:t>
      </w:r>
      <w:proofErr w:type="spellStart"/>
      <w:r w:rsidRPr="00283E3C">
        <w:rPr>
          <w:rFonts w:asciiTheme="minorHAnsi" w:hAnsiTheme="minorHAnsi" w:cstheme="minorHAnsi"/>
          <w:sz w:val="20"/>
        </w:rPr>
        <w:t>Pilanesberg</w:t>
      </w:r>
      <w:proofErr w:type="spellEnd"/>
      <w:r w:rsidRPr="00283E3C">
        <w:rPr>
          <w:rFonts w:asciiTheme="minorHAnsi" w:hAnsiTheme="minorHAnsi" w:cstheme="minorHAnsi"/>
          <w:sz w:val="20"/>
        </w:rPr>
        <w:t xml:space="preserve">, and elsewhere. </w:t>
      </w:r>
      <w:r>
        <w:rPr>
          <w:rFonts w:asciiTheme="minorHAnsi" w:hAnsiTheme="minorHAnsi" w:cstheme="minorHAnsi"/>
          <w:sz w:val="20"/>
        </w:rPr>
        <w:t xml:space="preserve">  </w:t>
      </w:r>
      <w:r w:rsidRPr="00283E3C">
        <w:rPr>
          <w:rFonts w:asciiTheme="minorHAnsi" w:hAnsiTheme="minorHAnsi" w:cstheme="minorHAnsi"/>
          <w:sz w:val="20"/>
        </w:rPr>
        <w:t>Opportunistic power line roosting is also common</w:t>
      </w:r>
      <w:r>
        <w:rPr>
          <w:rFonts w:asciiTheme="minorHAnsi" w:hAnsiTheme="minorHAnsi" w:cstheme="minorHAnsi"/>
          <w:sz w:val="20"/>
        </w:rPr>
        <w:t xml:space="preserve"> </w:t>
      </w:r>
      <w:r w:rsidRPr="00283E3C">
        <w:rPr>
          <w:rFonts w:asciiTheme="minorHAnsi" w:hAnsiTheme="minorHAnsi" w:cstheme="minorHAnsi"/>
          <w:sz w:val="20"/>
        </w:rPr>
        <w:t>where the birds have fed on a carcass.</w:t>
      </w:r>
      <w:r>
        <w:rPr>
          <w:rFonts w:asciiTheme="minorHAnsi" w:hAnsiTheme="minorHAnsi" w:cstheme="minorHAnsi"/>
          <w:sz w:val="20"/>
        </w:rPr>
        <w:t xml:space="preserve"> </w:t>
      </w:r>
    </w:p>
    <w:p w:rsidR="00283E3C" w:rsidRDefault="00283E3C" w:rsidP="00283E3C">
      <w:pPr>
        <w:pStyle w:val="NormalIndent"/>
        <w:spacing w:line="312" w:lineRule="auto"/>
        <w:ind w:left="0"/>
        <w:rPr>
          <w:rFonts w:asciiTheme="minorHAnsi" w:hAnsiTheme="minorHAnsi" w:cstheme="minorHAnsi"/>
          <w:sz w:val="20"/>
        </w:rPr>
      </w:pPr>
    </w:p>
    <w:p w:rsidR="003F4C59" w:rsidRPr="003F4C59" w:rsidRDefault="00051CDF" w:rsidP="00283E3C">
      <w:pPr>
        <w:pStyle w:val="NormalIndent"/>
        <w:spacing w:line="312" w:lineRule="auto"/>
        <w:ind w:left="0"/>
        <w:rPr>
          <w:rFonts w:asciiTheme="minorHAnsi" w:hAnsiTheme="minorHAnsi" w:cstheme="minorHAnsi"/>
          <w:sz w:val="20"/>
          <w:lang w:val="en-ZA"/>
        </w:rPr>
      </w:pPr>
      <w:r w:rsidRPr="00051CDF">
        <w:rPr>
          <w:rFonts w:asciiTheme="minorHAnsi" w:hAnsiTheme="minorHAnsi" w:cstheme="minorHAnsi"/>
          <w:sz w:val="20"/>
          <w:lang w:val="en-ZA"/>
        </w:rPr>
        <w:t xml:space="preserve">The self-support tower has proven a very suitable nesting structure for certain bird species. This may have implications for quality of supply on these </w:t>
      </w:r>
      <w:r>
        <w:rPr>
          <w:rFonts w:asciiTheme="minorHAnsi" w:hAnsiTheme="minorHAnsi" w:cstheme="minorHAnsi"/>
          <w:sz w:val="20"/>
          <w:lang w:val="en-ZA"/>
        </w:rPr>
        <w:t>transmission power lines</w:t>
      </w:r>
      <w:r w:rsidRPr="00051CDF">
        <w:rPr>
          <w:rFonts w:asciiTheme="minorHAnsi" w:hAnsiTheme="minorHAnsi" w:cstheme="minorHAnsi"/>
          <w:sz w:val="20"/>
          <w:lang w:val="en-ZA"/>
        </w:rPr>
        <w:t xml:space="preserve">, particularly as far as crows are concerned, as they often use wires as part of their nest material. </w:t>
      </w:r>
      <w:r>
        <w:rPr>
          <w:rFonts w:asciiTheme="minorHAnsi" w:hAnsiTheme="minorHAnsi" w:cstheme="minorHAnsi"/>
          <w:sz w:val="20"/>
          <w:lang w:val="en-ZA"/>
        </w:rPr>
        <w:t xml:space="preserve"> </w:t>
      </w:r>
      <w:r w:rsidRPr="00051CDF">
        <w:rPr>
          <w:rFonts w:asciiTheme="minorHAnsi" w:hAnsiTheme="minorHAnsi" w:cstheme="minorHAnsi"/>
          <w:sz w:val="20"/>
          <w:lang w:val="en-ZA"/>
        </w:rPr>
        <w:t>The cross rope suspension tower has much less suitable nesting space, and if used by crows</w:t>
      </w:r>
      <w:r>
        <w:rPr>
          <w:rFonts w:asciiTheme="minorHAnsi" w:hAnsiTheme="minorHAnsi" w:cstheme="minorHAnsi"/>
          <w:sz w:val="20"/>
          <w:lang w:val="en-ZA"/>
        </w:rPr>
        <w:t xml:space="preserve"> or other nesting species</w:t>
      </w:r>
      <w:r w:rsidRPr="00051CDF">
        <w:rPr>
          <w:rFonts w:asciiTheme="minorHAnsi" w:hAnsiTheme="minorHAnsi" w:cstheme="minorHAnsi"/>
          <w:sz w:val="20"/>
          <w:lang w:val="en-ZA"/>
        </w:rPr>
        <w:t>, they will n</w:t>
      </w:r>
      <w:r>
        <w:rPr>
          <w:rFonts w:asciiTheme="minorHAnsi" w:hAnsiTheme="minorHAnsi" w:cstheme="minorHAnsi"/>
          <w:sz w:val="20"/>
          <w:lang w:val="en-ZA"/>
        </w:rPr>
        <w:t>est within the vertical columns and t</w:t>
      </w:r>
      <w:r w:rsidRPr="00051CDF">
        <w:rPr>
          <w:rFonts w:asciiTheme="minorHAnsi" w:hAnsiTheme="minorHAnsi" w:cstheme="minorHAnsi"/>
          <w:sz w:val="20"/>
          <w:lang w:val="en-ZA"/>
        </w:rPr>
        <w:t xml:space="preserve">his will pose no risk to quality of supply. </w:t>
      </w:r>
    </w:p>
    <w:p w:rsidR="006E2C4C" w:rsidRDefault="006E2C4C" w:rsidP="00283E3C">
      <w:pPr>
        <w:pStyle w:val="NormalIndent"/>
        <w:spacing w:line="312" w:lineRule="auto"/>
        <w:ind w:left="0"/>
        <w:rPr>
          <w:rFonts w:asciiTheme="minorHAnsi" w:hAnsiTheme="minorHAnsi" w:cstheme="minorHAnsi"/>
          <w:sz w:val="20"/>
        </w:rPr>
      </w:pPr>
    </w:p>
    <w:p w:rsidR="003F4C59" w:rsidRDefault="003F4C59" w:rsidP="00283E3C">
      <w:pPr>
        <w:pStyle w:val="NormalIndent"/>
        <w:spacing w:line="312" w:lineRule="auto"/>
        <w:ind w:left="0"/>
        <w:rPr>
          <w:rFonts w:asciiTheme="minorHAnsi" w:hAnsiTheme="minorHAnsi" w:cstheme="minorHAnsi"/>
          <w:sz w:val="20"/>
        </w:rPr>
      </w:pPr>
    </w:p>
    <w:p w:rsidR="00063397" w:rsidRDefault="00063397" w:rsidP="00283E3C">
      <w:pPr>
        <w:pStyle w:val="NormalIndent"/>
        <w:spacing w:line="312" w:lineRule="auto"/>
        <w:ind w:left="0"/>
        <w:rPr>
          <w:rFonts w:asciiTheme="minorHAnsi" w:hAnsiTheme="minorHAnsi" w:cstheme="minorHAnsi"/>
          <w:sz w:val="20"/>
        </w:rPr>
      </w:pPr>
    </w:p>
    <w:p w:rsidR="00063397" w:rsidRDefault="00063397" w:rsidP="00283E3C">
      <w:pPr>
        <w:pStyle w:val="NormalIndent"/>
        <w:spacing w:line="312" w:lineRule="auto"/>
        <w:ind w:left="0"/>
        <w:rPr>
          <w:rFonts w:asciiTheme="minorHAnsi" w:hAnsiTheme="minorHAnsi" w:cstheme="minorHAnsi"/>
          <w:sz w:val="20"/>
        </w:rPr>
      </w:pPr>
    </w:p>
    <w:p w:rsidR="00063397" w:rsidRDefault="00063397" w:rsidP="00283E3C">
      <w:pPr>
        <w:pStyle w:val="NormalIndent"/>
        <w:spacing w:line="312" w:lineRule="auto"/>
        <w:ind w:left="0"/>
        <w:rPr>
          <w:rFonts w:asciiTheme="minorHAnsi" w:hAnsiTheme="minorHAnsi" w:cstheme="minorHAnsi"/>
          <w:sz w:val="20"/>
        </w:rPr>
      </w:pPr>
    </w:p>
    <w:p w:rsidR="00063397" w:rsidRDefault="00063397" w:rsidP="00283E3C">
      <w:pPr>
        <w:pStyle w:val="NormalIndent"/>
        <w:spacing w:line="312" w:lineRule="auto"/>
        <w:ind w:left="0"/>
        <w:rPr>
          <w:rFonts w:asciiTheme="minorHAnsi" w:hAnsiTheme="minorHAnsi" w:cstheme="minorHAnsi"/>
          <w:sz w:val="20"/>
        </w:rPr>
      </w:pPr>
    </w:p>
    <w:p w:rsidR="00063397" w:rsidRDefault="00063397" w:rsidP="00283E3C">
      <w:pPr>
        <w:pStyle w:val="NormalIndent"/>
        <w:spacing w:line="312" w:lineRule="auto"/>
        <w:ind w:left="0"/>
        <w:rPr>
          <w:rFonts w:asciiTheme="minorHAnsi" w:hAnsiTheme="minorHAnsi" w:cstheme="minorHAnsi"/>
          <w:sz w:val="20"/>
        </w:rPr>
      </w:pPr>
    </w:p>
    <w:p w:rsidR="00063397" w:rsidRDefault="00063397" w:rsidP="00283E3C">
      <w:pPr>
        <w:pStyle w:val="NormalIndent"/>
        <w:spacing w:line="312" w:lineRule="auto"/>
        <w:ind w:left="0"/>
        <w:rPr>
          <w:rFonts w:asciiTheme="minorHAnsi" w:hAnsiTheme="minorHAnsi" w:cstheme="minorHAnsi"/>
          <w:sz w:val="20"/>
        </w:rPr>
      </w:pPr>
    </w:p>
    <w:p w:rsidR="00325A0D" w:rsidRDefault="002B5F0F" w:rsidP="001B2D38">
      <w:pPr>
        <w:pStyle w:val="ListParagraph"/>
        <w:numPr>
          <w:ilvl w:val="0"/>
          <w:numId w:val="4"/>
        </w:numPr>
        <w:spacing w:after="0" w:line="312" w:lineRule="auto"/>
        <w:ind w:left="567" w:hanging="567"/>
        <w:jc w:val="both"/>
        <w:rPr>
          <w:rFonts w:cstheme="minorHAnsi"/>
          <w:b/>
          <w:caps/>
          <w:color w:val="FF3300"/>
          <w:sz w:val="24"/>
          <w:szCs w:val="24"/>
        </w:rPr>
      </w:pPr>
      <w:r>
        <w:rPr>
          <w:rFonts w:cstheme="minorHAnsi"/>
          <w:b/>
          <w:caps/>
          <w:color w:val="FF3300"/>
          <w:sz w:val="24"/>
          <w:szCs w:val="24"/>
        </w:rPr>
        <w:t>MITIGATION</w:t>
      </w:r>
    </w:p>
    <w:p w:rsidR="00173318" w:rsidRDefault="00173318" w:rsidP="00283E3C">
      <w:pPr>
        <w:pStyle w:val="NoSpacing"/>
      </w:pPr>
    </w:p>
    <w:p w:rsidR="00173318" w:rsidRPr="002B1C61" w:rsidRDefault="00173318" w:rsidP="00173318">
      <w:pPr>
        <w:pStyle w:val="ListParagraph"/>
        <w:spacing w:after="0" w:line="312" w:lineRule="auto"/>
        <w:ind w:left="567" w:hanging="567"/>
        <w:jc w:val="both"/>
        <w:rPr>
          <w:rFonts w:cstheme="minorHAnsi"/>
          <w:b/>
          <w:caps/>
          <w:color w:val="9BBB59"/>
          <w:sz w:val="20"/>
          <w:szCs w:val="20"/>
        </w:rPr>
      </w:pPr>
      <w:r w:rsidRPr="002B1C61">
        <w:rPr>
          <w:rFonts w:cstheme="minorHAnsi"/>
          <w:b/>
          <w:caps/>
          <w:color w:val="9BBB59"/>
          <w:sz w:val="20"/>
          <w:szCs w:val="20"/>
        </w:rPr>
        <w:t>5.1</w:t>
      </w:r>
      <w:r w:rsidRPr="002B1C61">
        <w:rPr>
          <w:rFonts w:cstheme="minorHAnsi"/>
          <w:b/>
          <w:caps/>
          <w:color w:val="9BBB59"/>
          <w:sz w:val="20"/>
          <w:szCs w:val="20"/>
        </w:rPr>
        <w:tab/>
        <w:t>ELECTROCUTIONS ON THE POWER LINE INFRASTRUCTURE</w:t>
      </w:r>
      <w:r w:rsidRPr="002B1C61">
        <w:rPr>
          <w:rFonts w:cstheme="minorHAnsi"/>
          <w:b/>
          <w:caps/>
          <w:color w:val="9BBB59"/>
          <w:sz w:val="20"/>
          <w:szCs w:val="20"/>
        </w:rPr>
        <w:tab/>
      </w:r>
    </w:p>
    <w:p w:rsidR="00173318" w:rsidRDefault="00173318" w:rsidP="00173318">
      <w:pPr>
        <w:pStyle w:val="NormalIndent"/>
        <w:tabs>
          <w:tab w:val="num" w:pos="1418"/>
        </w:tabs>
        <w:spacing w:line="312" w:lineRule="auto"/>
        <w:ind w:left="0"/>
        <w:rPr>
          <w:rFonts w:asciiTheme="minorHAnsi" w:hAnsiTheme="minorHAnsi" w:cstheme="minorHAnsi"/>
          <w:sz w:val="20"/>
        </w:rPr>
      </w:pPr>
      <w:r w:rsidRPr="00173318">
        <w:rPr>
          <w:rFonts w:asciiTheme="minorHAnsi" w:hAnsiTheme="minorHAnsi" w:cstheme="minorHAnsi"/>
          <w:sz w:val="20"/>
        </w:rPr>
        <w:t xml:space="preserve">Due to the large clearances on both power lines, electrocution through conventional means is impossible. This impact is therefore insignificant and therefore </w:t>
      </w:r>
      <w:r w:rsidRPr="00D3328A">
        <w:rPr>
          <w:rFonts w:asciiTheme="minorHAnsi" w:hAnsiTheme="minorHAnsi" w:cstheme="minorHAnsi"/>
          <w:b/>
          <w:sz w:val="20"/>
        </w:rPr>
        <w:t>no mitigation is recommended</w:t>
      </w:r>
      <w:r w:rsidRPr="00173318">
        <w:rPr>
          <w:rFonts w:asciiTheme="minorHAnsi" w:hAnsiTheme="minorHAnsi" w:cstheme="minorHAnsi"/>
          <w:sz w:val="20"/>
        </w:rPr>
        <w:t xml:space="preserve">. </w:t>
      </w:r>
    </w:p>
    <w:p w:rsidR="00173318" w:rsidRDefault="00173318" w:rsidP="00173318">
      <w:pPr>
        <w:pStyle w:val="NormalIndent"/>
        <w:tabs>
          <w:tab w:val="num" w:pos="1418"/>
        </w:tabs>
        <w:spacing w:line="312" w:lineRule="auto"/>
        <w:ind w:left="0"/>
        <w:rPr>
          <w:rFonts w:asciiTheme="minorHAnsi" w:hAnsiTheme="minorHAnsi" w:cstheme="minorHAnsi"/>
          <w:sz w:val="20"/>
        </w:rPr>
      </w:pPr>
    </w:p>
    <w:p w:rsidR="00173318" w:rsidRPr="002B1C61" w:rsidRDefault="00173318" w:rsidP="00173318">
      <w:pPr>
        <w:pStyle w:val="NormalIndent"/>
        <w:tabs>
          <w:tab w:val="num" w:pos="1418"/>
        </w:tabs>
        <w:spacing w:line="312" w:lineRule="auto"/>
        <w:ind w:left="567" w:hanging="567"/>
        <w:rPr>
          <w:rFonts w:asciiTheme="minorHAnsi" w:hAnsiTheme="minorHAnsi" w:cstheme="minorHAnsi"/>
          <w:b/>
          <w:color w:val="9BBB59"/>
          <w:sz w:val="20"/>
        </w:rPr>
      </w:pPr>
      <w:r w:rsidRPr="002B1C61">
        <w:rPr>
          <w:rFonts w:asciiTheme="minorHAnsi" w:hAnsiTheme="minorHAnsi" w:cstheme="minorHAnsi"/>
          <w:b/>
          <w:color w:val="9BBB59"/>
          <w:sz w:val="20"/>
        </w:rPr>
        <w:t>5.2</w:t>
      </w:r>
      <w:r w:rsidRPr="002B1C61">
        <w:rPr>
          <w:rFonts w:asciiTheme="minorHAnsi" w:hAnsiTheme="minorHAnsi" w:cstheme="minorHAnsi"/>
          <w:b/>
          <w:color w:val="9BBB59"/>
          <w:sz w:val="20"/>
        </w:rPr>
        <w:tab/>
        <w:t>COLLISION WITH OVERHEAD CABLES</w:t>
      </w:r>
    </w:p>
    <w:p w:rsidR="00856CC1" w:rsidRPr="00FB1377" w:rsidRDefault="009B33FB" w:rsidP="00856CC1">
      <w:pPr>
        <w:pStyle w:val="ListParagraph"/>
        <w:spacing w:after="0" w:line="312" w:lineRule="auto"/>
        <w:ind w:left="0"/>
        <w:jc w:val="both"/>
        <w:rPr>
          <w:rFonts w:cstheme="minorHAnsi"/>
          <w:sz w:val="20"/>
          <w:szCs w:val="20"/>
        </w:rPr>
      </w:pPr>
      <w:r>
        <w:rPr>
          <w:rFonts w:cstheme="minorHAnsi"/>
          <w:sz w:val="20"/>
        </w:rPr>
        <w:t>The earth wires of the s</w:t>
      </w:r>
      <w:r w:rsidR="00173318" w:rsidRPr="00D3328A">
        <w:rPr>
          <w:rFonts w:cstheme="minorHAnsi"/>
          <w:sz w:val="20"/>
        </w:rPr>
        <w:t xml:space="preserve">ections of </w:t>
      </w:r>
      <w:r w:rsidR="00856CC1" w:rsidRPr="00D3328A">
        <w:rPr>
          <w:rFonts w:cstheme="minorHAnsi"/>
          <w:sz w:val="20"/>
        </w:rPr>
        <w:t xml:space="preserve">power </w:t>
      </w:r>
      <w:r w:rsidR="00173318" w:rsidRPr="00D3328A">
        <w:rPr>
          <w:rFonts w:cstheme="minorHAnsi"/>
          <w:sz w:val="20"/>
        </w:rPr>
        <w:t>line</w:t>
      </w:r>
      <w:r w:rsidR="00283E3C" w:rsidRPr="00D3328A">
        <w:rPr>
          <w:rFonts w:cstheme="minorHAnsi"/>
          <w:sz w:val="20"/>
        </w:rPr>
        <w:t>,</w:t>
      </w:r>
      <w:r w:rsidR="00173318" w:rsidRPr="00D3328A">
        <w:rPr>
          <w:rFonts w:cstheme="minorHAnsi"/>
          <w:sz w:val="20"/>
        </w:rPr>
        <w:t xml:space="preserve"> identified in </w:t>
      </w:r>
      <w:r w:rsidR="00283E3C" w:rsidRPr="00D3328A">
        <w:rPr>
          <w:rFonts w:cstheme="minorHAnsi"/>
          <w:sz w:val="20"/>
        </w:rPr>
        <w:t>SECTION 6</w:t>
      </w:r>
      <w:r w:rsidR="007D0A7D">
        <w:rPr>
          <w:rFonts w:cstheme="minorHAnsi"/>
          <w:sz w:val="20"/>
        </w:rPr>
        <w:t xml:space="preserve"> (TABLE 1)</w:t>
      </w:r>
      <w:r w:rsidR="00283E3C" w:rsidRPr="00D3328A">
        <w:rPr>
          <w:rFonts w:cstheme="minorHAnsi"/>
          <w:sz w:val="20"/>
        </w:rPr>
        <w:t xml:space="preserve"> of this report,</w:t>
      </w:r>
      <w:r w:rsidR="00173318" w:rsidRPr="00D3328A">
        <w:rPr>
          <w:rFonts w:cstheme="minorHAnsi"/>
          <w:sz w:val="20"/>
        </w:rPr>
        <w:t xml:space="preserve"> must be </w:t>
      </w:r>
      <w:r w:rsidR="00173318" w:rsidRPr="00371DAC">
        <w:rPr>
          <w:rFonts w:cstheme="minorHAnsi"/>
          <w:b/>
          <w:sz w:val="20"/>
        </w:rPr>
        <w:t>fitted with suitable marking device</w:t>
      </w:r>
      <w:r>
        <w:rPr>
          <w:rFonts w:cstheme="minorHAnsi"/>
          <w:b/>
          <w:sz w:val="20"/>
        </w:rPr>
        <w:t>s</w:t>
      </w:r>
      <w:r w:rsidR="00173318" w:rsidRPr="00371DAC">
        <w:rPr>
          <w:rFonts w:cstheme="minorHAnsi"/>
          <w:b/>
          <w:sz w:val="20"/>
        </w:rPr>
        <w:t xml:space="preserve"> </w:t>
      </w:r>
      <w:r w:rsidR="00283E3C" w:rsidRPr="00371DAC">
        <w:rPr>
          <w:rFonts w:cstheme="minorHAnsi"/>
          <w:b/>
          <w:sz w:val="20"/>
        </w:rPr>
        <w:t>(large bird flight diverters</w:t>
      </w:r>
      <w:r w:rsidR="00B86B13" w:rsidRPr="00371DAC">
        <w:rPr>
          <w:rFonts w:cstheme="minorHAnsi"/>
          <w:b/>
          <w:sz w:val="20"/>
        </w:rPr>
        <w:t xml:space="preserve"> - BFDs</w:t>
      </w:r>
      <w:r w:rsidR="00283E3C" w:rsidRPr="00371DAC">
        <w:rPr>
          <w:rFonts w:cstheme="minorHAnsi"/>
          <w:b/>
          <w:sz w:val="20"/>
        </w:rPr>
        <w:t>)</w:t>
      </w:r>
      <w:r w:rsidR="00856CC1" w:rsidRPr="00D3328A">
        <w:rPr>
          <w:rFonts w:cstheme="minorHAnsi"/>
          <w:sz w:val="20"/>
        </w:rPr>
        <w:t>.</w:t>
      </w:r>
      <w:r w:rsidR="00856CC1">
        <w:rPr>
          <w:rFonts w:cstheme="minorHAnsi"/>
          <w:sz w:val="20"/>
        </w:rPr>
        <w:t xml:space="preserve">  </w:t>
      </w:r>
      <w:r w:rsidR="00173318" w:rsidRPr="00173318">
        <w:rPr>
          <w:rFonts w:cstheme="minorHAnsi"/>
          <w:sz w:val="20"/>
        </w:rPr>
        <w:t xml:space="preserve"> Marking transmission lines has been shown to significantly reduce the number of bird collisions. </w:t>
      </w:r>
      <w:r w:rsidR="00856CC1">
        <w:rPr>
          <w:rFonts w:cstheme="minorHAnsi"/>
          <w:sz w:val="20"/>
        </w:rPr>
        <w:t xml:space="preserve"> </w:t>
      </w:r>
      <w:r w:rsidR="00856CC1" w:rsidRPr="00B154EF">
        <w:rPr>
          <w:rFonts w:cstheme="minorHAnsi"/>
          <w:sz w:val="20"/>
          <w:szCs w:val="20"/>
        </w:rPr>
        <w:t>Specifications for the correct marking of earth wires can be found in the document titled “Specifications for Bird flight Diverters Installation on a Transmission Line” (APPENDIX 1) and the ESKOM Collision Guidelines (APPENDIX 2).</w:t>
      </w:r>
      <w:r w:rsidR="004658F7">
        <w:rPr>
          <w:rFonts w:cstheme="minorHAnsi"/>
          <w:sz w:val="20"/>
          <w:szCs w:val="20"/>
        </w:rPr>
        <w:t xml:space="preserve">  </w:t>
      </w:r>
      <w:r w:rsidR="004658F7" w:rsidRPr="004658F7">
        <w:rPr>
          <w:rFonts w:cstheme="minorHAnsi"/>
          <w:b/>
          <w:color w:val="FF3300"/>
          <w:sz w:val="20"/>
          <w:szCs w:val="20"/>
        </w:rPr>
        <w:t>However</w:t>
      </w:r>
      <w:r w:rsidR="00FB1377">
        <w:rPr>
          <w:rFonts w:cstheme="minorHAnsi"/>
          <w:b/>
          <w:color w:val="FF3300"/>
          <w:sz w:val="20"/>
          <w:szCs w:val="20"/>
        </w:rPr>
        <w:t>,</w:t>
      </w:r>
      <w:r w:rsidR="004658F7" w:rsidRPr="004658F7">
        <w:rPr>
          <w:rFonts w:cstheme="minorHAnsi"/>
          <w:b/>
          <w:color w:val="FF3300"/>
          <w:sz w:val="20"/>
          <w:szCs w:val="20"/>
        </w:rPr>
        <w:t xml:space="preserve"> it is vitally important that the entire span be marked</w:t>
      </w:r>
      <w:r w:rsidR="00FB1377">
        <w:rPr>
          <w:rFonts w:cstheme="minorHAnsi"/>
          <w:b/>
          <w:color w:val="FF3300"/>
          <w:sz w:val="20"/>
          <w:szCs w:val="20"/>
        </w:rPr>
        <w:t xml:space="preserve"> (from tower to tower)</w:t>
      </w:r>
      <w:r w:rsidR="004658F7">
        <w:rPr>
          <w:rFonts w:cstheme="minorHAnsi"/>
          <w:b/>
          <w:color w:val="FF3300"/>
          <w:sz w:val="20"/>
          <w:szCs w:val="20"/>
        </w:rPr>
        <w:t>,</w:t>
      </w:r>
      <w:r w:rsidR="004658F7" w:rsidRPr="004658F7">
        <w:rPr>
          <w:rFonts w:cstheme="minorHAnsi"/>
          <w:b/>
          <w:color w:val="FF3300"/>
          <w:sz w:val="20"/>
          <w:szCs w:val="20"/>
        </w:rPr>
        <w:t xml:space="preserve"> which although is in contradiction to </w:t>
      </w:r>
      <w:r w:rsidR="00FB1377">
        <w:rPr>
          <w:rFonts w:cstheme="minorHAnsi"/>
          <w:b/>
          <w:color w:val="FF3300"/>
          <w:sz w:val="20"/>
          <w:szCs w:val="20"/>
        </w:rPr>
        <w:t xml:space="preserve">marking </w:t>
      </w:r>
      <w:r w:rsidR="004658F7" w:rsidRPr="004658F7">
        <w:rPr>
          <w:rFonts w:cstheme="minorHAnsi"/>
          <w:b/>
          <w:color w:val="FF3300"/>
          <w:sz w:val="20"/>
          <w:szCs w:val="20"/>
        </w:rPr>
        <w:t xml:space="preserve">the middle 60% of the earth wire recommended in the guidelines, is absolutely necessary </w:t>
      </w:r>
      <w:r w:rsidR="00FB1377">
        <w:rPr>
          <w:rFonts w:cstheme="minorHAnsi"/>
          <w:b/>
          <w:color w:val="FF3300"/>
          <w:sz w:val="20"/>
          <w:szCs w:val="20"/>
        </w:rPr>
        <w:t xml:space="preserve">in order </w:t>
      </w:r>
      <w:r w:rsidR="004658F7" w:rsidRPr="004658F7">
        <w:rPr>
          <w:rFonts w:cstheme="minorHAnsi"/>
          <w:b/>
          <w:color w:val="FF3300"/>
          <w:sz w:val="20"/>
          <w:szCs w:val="20"/>
        </w:rPr>
        <w:t xml:space="preserve">to mitigate for </w:t>
      </w:r>
      <w:r w:rsidR="00FB1377">
        <w:rPr>
          <w:rFonts w:cstheme="minorHAnsi"/>
          <w:b/>
          <w:color w:val="FF3300"/>
          <w:sz w:val="20"/>
          <w:szCs w:val="20"/>
        </w:rPr>
        <w:t xml:space="preserve">the anticipated </w:t>
      </w:r>
      <w:r w:rsidR="004658F7" w:rsidRPr="004658F7">
        <w:rPr>
          <w:rFonts w:cstheme="minorHAnsi"/>
          <w:b/>
          <w:color w:val="FF3300"/>
          <w:sz w:val="20"/>
          <w:szCs w:val="20"/>
        </w:rPr>
        <w:t xml:space="preserve">vulture collisions </w:t>
      </w:r>
      <w:r w:rsidR="00FB1377">
        <w:rPr>
          <w:rFonts w:cstheme="minorHAnsi"/>
          <w:b/>
          <w:color w:val="FF3300"/>
          <w:sz w:val="20"/>
          <w:szCs w:val="20"/>
        </w:rPr>
        <w:t>in this area.</w:t>
      </w:r>
    </w:p>
    <w:p w:rsidR="00173318" w:rsidRPr="00173318" w:rsidRDefault="00173318" w:rsidP="00283E3C">
      <w:pPr>
        <w:pStyle w:val="NormalIndent"/>
        <w:spacing w:line="312" w:lineRule="auto"/>
        <w:ind w:left="0"/>
        <w:rPr>
          <w:rFonts w:asciiTheme="minorHAnsi" w:hAnsiTheme="minorHAnsi" w:cstheme="minorHAnsi"/>
          <w:sz w:val="20"/>
        </w:rPr>
      </w:pPr>
    </w:p>
    <w:p w:rsidR="005508A6" w:rsidRPr="002B1C61" w:rsidRDefault="005508A6" w:rsidP="00BE0B37">
      <w:pPr>
        <w:pStyle w:val="NormalIndent"/>
        <w:spacing w:line="312" w:lineRule="auto"/>
        <w:ind w:hanging="709"/>
        <w:rPr>
          <w:rFonts w:asciiTheme="minorHAnsi" w:hAnsiTheme="minorHAnsi" w:cstheme="minorHAnsi"/>
          <w:b/>
          <w:caps/>
          <w:color w:val="9BBB59"/>
          <w:sz w:val="20"/>
        </w:rPr>
      </w:pPr>
      <w:r w:rsidRPr="002B1C61">
        <w:rPr>
          <w:rFonts w:asciiTheme="minorHAnsi" w:hAnsiTheme="minorHAnsi" w:cstheme="minorHAnsi"/>
          <w:b/>
          <w:caps/>
          <w:color w:val="9BBB59"/>
          <w:sz w:val="20"/>
        </w:rPr>
        <w:t>5.3</w:t>
      </w:r>
      <w:r w:rsidRPr="002B1C61">
        <w:rPr>
          <w:rFonts w:asciiTheme="minorHAnsi" w:hAnsiTheme="minorHAnsi" w:cstheme="minorHAnsi"/>
          <w:b/>
          <w:caps/>
          <w:color w:val="9BBB59"/>
          <w:sz w:val="20"/>
        </w:rPr>
        <w:tab/>
        <w:t>Habitat destruction during the construction</w:t>
      </w:r>
      <w:r w:rsidR="00CE1C68">
        <w:rPr>
          <w:rFonts w:asciiTheme="minorHAnsi" w:hAnsiTheme="minorHAnsi" w:cstheme="minorHAnsi"/>
          <w:b/>
          <w:caps/>
          <w:color w:val="9BBB59"/>
          <w:sz w:val="20"/>
        </w:rPr>
        <w:t xml:space="preserve"> &amp; operational</w:t>
      </w:r>
      <w:r w:rsidRPr="002B1C61">
        <w:rPr>
          <w:rFonts w:asciiTheme="minorHAnsi" w:hAnsiTheme="minorHAnsi" w:cstheme="minorHAnsi"/>
          <w:b/>
          <w:caps/>
          <w:color w:val="9BBB59"/>
          <w:sz w:val="20"/>
        </w:rPr>
        <w:t xml:space="preserve"> activities </w:t>
      </w:r>
    </w:p>
    <w:p w:rsidR="005508A6" w:rsidRPr="00A12916" w:rsidRDefault="005508A6" w:rsidP="00A12916">
      <w:pPr>
        <w:pStyle w:val="NoSpacing"/>
        <w:spacing w:line="312" w:lineRule="auto"/>
        <w:jc w:val="both"/>
        <w:rPr>
          <w:b/>
          <w:sz w:val="20"/>
          <w:szCs w:val="20"/>
        </w:rPr>
      </w:pPr>
      <w:r w:rsidRPr="00A12916">
        <w:rPr>
          <w:sz w:val="20"/>
          <w:szCs w:val="20"/>
        </w:rPr>
        <w:t xml:space="preserve">Relevant to this study, the most sensitive areas are </w:t>
      </w:r>
      <w:r w:rsidR="00B154EF" w:rsidRPr="00A12916">
        <w:rPr>
          <w:sz w:val="20"/>
          <w:szCs w:val="20"/>
        </w:rPr>
        <w:t xml:space="preserve">the riparian habitats associated with the </w:t>
      </w:r>
      <w:r w:rsidR="00A12916" w:rsidRPr="00A12916">
        <w:rPr>
          <w:sz w:val="20"/>
          <w:szCs w:val="20"/>
        </w:rPr>
        <w:t>numerous river, tributary and drainage line crossings along the route alignment</w:t>
      </w:r>
      <w:r w:rsidRPr="00A12916">
        <w:rPr>
          <w:sz w:val="20"/>
          <w:szCs w:val="20"/>
        </w:rPr>
        <w:t xml:space="preserve">.  </w:t>
      </w:r>
      <w:r w:rsidR="00B154EF" w:rsidRPr="00A12916">
        <w:rPr>
          <w:b/>
          <w:sz w:val="20"/>
          <w:szCs w:val="20"/>
        </w:rPr>
        <w:t xml:space="preserve">It is recommended that the mitigation requirements detailed in the </w:t>
      </w:r>
      <w:r w:rsidR="00A12916" w:rsidRPr="00A12916">
        <w:rPr>
          <w:b/>
          <w:sz w:val="20"/>
          <w:szCs w:val="20"/>
        </w:rPr>
        <w:t xml:space="preserve">Wetland </w:t>
      </w:r>
      <w:r w:rsidR="009B33FB">
        <w:rPr>
          <w:b/>
          <w:sz w:val="20"/>
          <w:szCs w:val="20"/>
        </w:rPr>
        <w:t xml:space="preserve">and Vegetation </w:t>
      </w:r>
      <w:r w:rsidR="00A12916" w:rsidRPr="00A12916">
        <w:rPr>
          <w:b/>
          <w:sz w:val="20"/>
          <w:szCs w:val="20"/>
        </w:rPr>
        <w:t>Input Report</w:t>
      </w:r>
      <w:r w:rsidR="009B33FB">
        <w:rPr>
          <w:b/>
          <w:sz w:val="20"/>
          <w:szCs w:val="20"/>
        </w:rPr>
        <w:t>s</w:t>
      </w:r>
      <w:r w:rsidR="00A12916" w:rsidRPr="00A12916">
        <w:rPr>
          <w:b/>
          <w:sz w:val="20"/>
          <w:szCs w:val="20"/>
        </w:rPr>
        <w:t xml:space="preserve"> be implemented to ensure minimal impact in these </w:t>
      </w:r>
      <w:r w:rsidR="004658F7">
        <w:rPr>
          <w:b/>
          <w:sz w:val="20"/>
          <w:szCs w:val="20"/>
        </w:rPr>
        <w:t xml:space="preserve">sensitive </w:t>
      </w:r>
      <w:r w:rsidR="00A12916" w:rsidRPr="00A12916">
        <w:rPr>
          <w:b/>
          <w:sz w:val="20"/>
          <w:szCs w:val="20"/>
        </w:rPr>
        <w:t xml:space="preserve">areas. </w:t>
      </w:r>
    </w:p>
    <w:p w:rsidR="00A12916" w:rsidRPr="00A12916" w:rsidRDefault="00A12916" w:rsidP="00A12916">
      <w:pPr>
        <w:pStyle w:val="NoSpacing"/>
        <w:spacing w:line="312" w:lineRule="auto"/>
        <w:jc w:val="both"/>
        <w:rPr>
          <w:sz w:val="20"/>
          <w:szCs w:val="20"/>
        </w:rPr>
      </w:pPr>
    </w:p>
    <w:p w:rsidR="00A12916" w:rsidRPr="00A12916" w:rsidRDefault="005508A6" w:rsidP="00A12916">
      <w:pPr>
        <w:pStyle w:val="NoSpacing"/>
        <w:spacing w:line="312" w:lineRule="auto"/>
        <w:jc w:val="both"/>
        <w:rPr>
          <w:sz w:val="20"/>
          <w:szCs w:val="20"/>
        </w:rPr>
      </w:pPr>
      <w:r w:rsidRPr="00A12916">
        <w:rPr>
          <w:sz w:val="20"/>
          <w:szCs w:val="20"/>
        </w:rPr>
        <w:t>All construction activities should be carried out according to generally accepted environmental best practices.  Existing roads must be used as far as possible for access during construction.</w:t>
      </w:r>
    </w:p>
    <w:p w:rsidR="00A12916" w:rsidRDefault="00A12916" w:rsidP="00A12916">
      <w:pPr>
        <w:pStyle w:val="NoSpacing"/>
        <w:spacing w:line="312" w:lineRule="auto"/>
        <w:jc w:val="both"/>
        <w:rPr>
          <w:sz w:val="20"/>
          <w:szCs w:val="20"/>
        </w:rPr>
      </w:pPr>
    </w:p>
    <w:p w:rsidR="005508A6" w:rsidRPr="002B1C61" w:rsidRDefault="00BE0B37" w:rsidP="005508A6">
      <w:pPr>
        <w:pStyle w:val="ListParagraph"/>
        <w:spacing w:after="0" w:line="312" w:lineRule="auto"/>
        <w:ind w:left="0"/>
        <w:jc w:val="both"/>
        <w:rPr>
          <w:rFonts w:cstheme="minorHAnsi"/>
          <w:b/>
          <w:caps/>
          <w:color w:val="9BBB59"/>
          <w:sz w:val="20"/>
          <w:szCs w:val="20"/>
        </w:rPr>
      </w:pPr>
      <w:r w:rsidRPr="002B1C61">
        <w:rPr>
          <w:rFonts w:cstheme="minorHAnsi"/>
          <w:b/>
          <w:caps/>
          <w:color w:val="9BBB59"/>
          <w:sz w:val="20"/>
          <w:szCs w:val="20"/>
        </w:rPr>
        <w:t>5.4</w:t>
      </w:r>
      <w:r w:rsidRPr="002B1C61">
        <w:rPr>
          <w:rFonts w:cstheme="minorHAnsi"/>
          <w:b/>
          <w:caps/>
          <w:color w:val="9BBB59"/>
          <w:sz w:val="20"/>
          <w:szCs w:val="20"/>
        </w:rPr>
        <w:tab/>
        <w:t>disturbance during construction</w:t>
      </w:r>
      <w:r w:rsidR="00CE1C68">
        <w:rPr>
          <w:rFonts w:cstheme="minorHAnsi"/>
          <w:b/>
          <w:caps/>
          <w:color w:val="9BBB59"/>
          <w:sz w:val="20"/>
          <w:szCs w:val="20"/>
        </w:rPr>
        <w:t xml:space="preserve"> &amp; operational </w:t>
      </w:r>
      <w:r w:rsidRPr="002B1C61">
        <w:rPr>
          <w:rFonts w:cstheme="minorHAnsi"/>
          <w:b/>
          <w:caps/>
          <w:color w:val="9BBB59"/>
          <w:sz w:val="20"/>
          <w:szCs w:val="20"/>
        </w:rPr>
        <w:t xml:space="preserve">activities </w:t>
      </w:r>
    </w:p>
    <w:p w:rsidR="00BE0B37" w:rsidRPr="00B154EF" w:rsidRDefault="00BE0B37" w:rsidP="00BE0B37">
      <w:pPr>
        <w:pStyle w:val="Footer"/>
        <w:tabs>
          <w:tab w:val="num" w:pos="1418"/>
        </w:tabs>
        <w:spacing w:line="312" w:lineRule="auto"/>
        <w:ind w:left="0" w:right="-1"/>
        <w:jc w:val="both"/>
        <w:rPr>
          <w:rFonts w:cstheme="minorHAnsi"/>
          <w:sz w:val="20"/>
          <w:szCs w:val="20"/>
        </w:rPr>
      </w:pPr>
      <w:r w:rsidRPr="00B154EF">
        <w:rPr>
          <w:rFonts w:cstheme="minorHAnsi"/>
          <w:sz w:val="20"/>
          <w:szCs w:val="20"/>
        </w:rPr>
        <w:t xml:space="preserve">It is envisaged that the construction activities of the new </w:t>
      </w:r>
      <w:proofErr w:type="spellStart"/>
      <w:r w:rsidR="00B154EF" w:rsidRPr="00B154EF">
        <w:rPr>
          <w:rFonts w:cstheme="minorHAnsi"/>
          <w:sz w:val="20"/>
          <w:szCs w:val="20"/>
        </w:rPr>
        <w:t>Masa</w:t>
      </w:r>
      <w:proofErr w:type="spellEnd"/>
      <w:r w:rsidR="00B154EF" w:rsidRPr="00B154EF">
        <w:rPr>
          <w:rFonts w:cstheme="minorHAnsi"/>
          <w:sz w:val="20"/>
          <w:szCs w:val="20"/>
        </w:rPr>
        <w:t xml:space="preserve"> </w:t>
      </w:r>
      <w:proofErr w:type="spellStart"/>
      <w:r w:rsidR="00B154EF" w:rsidRPr="00B154EF">
        <w:rPr>
          <w:rFonts w:cstheme="minorHAnsi"/>
          <w:sz w:val="20"/>
          <w:szCs w:val="20"/>
        </w:rPr>
        <w:t>Ngwedi</w:t>
      </w:r>
      <w:proofErr w:type="spellEnd"/>
      <w:r w:rsidR="00B154EF" w:rsidRPr="00B154EF">
        <w:rPr>
          <w:rFonts w:cstheme="minorHAnsi"/>
          <w:sz w:val="20"/>
          <w:szCs w:val="20"/>
        </w:rPr>
        <w:t xml:space="preserve"> 765kV and 400kV </w:t>
      </w:r>
      <w:r w:rsidRPr="00B154EF">
        <w:rPr>
          <w:rFonts w:cstheme="minorHAnsi"/>
          <w:sz w:val="20"/>
          <w:szCs w:val="20"/>
        </w:rPr>
        <w:t xml:space="preserve">power lines next to the existing </w:t>
      </w:r>
      <w:r w:rsidR="00B154EF" w:rsidRPr="00B154EF">
        <w:rPr>
          <w:rFonts w:cstheme="minorHAnsi"/>
          <w:sz w:val="20"/>
          <w:szCs w:val="20"/>
        </w:rPr>
        <w:t xml:space="preserve">transmission infrastructure </w:t>
      </w:r>
      <w:r w:rsidRPr="00B154EF">
        <w:rPr>
          <w:rFonts w:cstheme="minorHAnsi"/>
          <w:sz w:val="20"/>
          <w:szCs w:val="20"/>
        </w:rPr>
        <w:t>will have an impact on breeding population</w:t>
      </w:r>
      <w:r w:rsidR="00B154EF">
        <w:rPr>
          <w:rFonts w:cstheme="minorHAnsi"/>
          <w:sz w:val="20"/>
          <w:szCs w:val="20"/>
        </w:rPr>
        <w:t>s</w:t>
      </w:r>
      <w:r w:rsidRPr="00B154EF">
        <w:rPr>
          <w:rFonts w:cstheme="minorHAnsi"/>
          <w:sz w:val="20"/>
          <w:szCs w:val="20"/>
        </w:rPr>
        <w:t xml:space="preserve"> of large raptors</w:t>
      </w:r>
      <w:r w:rsidR="00B154EF" w:rsidRPr="00B154EF">
        <w:rPr>
          <w:rFonts w:cstheme="minorHAnsi"/>
          <w:sz w:val="20"/>
          <w:szCs w:val="20"/>
        </w:rPr>
        <w:t xml:space="preserve"> that may be utilizing the existing infrastructure</w:t>
      </w:r>
      <w:r w:rsidR="00B154EF">
        <w:rPr>
          <w:rFonts w:cstheme="minorHAnsi"/>
          <w:sz w:val="20"/>
          <w:szCs w:val="20"/>
        </w:rPr>
        <w:t xml:space="preserve"> or breeding in the immediate vicinity</w:t>
      </w:r>
      <w:r w:rsidRPr="00B154EF">
        <w:rPr>
          <w:rFonts w:cstheme="minorHAnsi"/>
          <w:sz w:val="20"/>
          <w:szCs w:val="20"/>
        </w:rPr>
        <w:t>. The breeding season for the large raptor species is from March to November. The most critical period within this time span is from April to May in the beginning when the eggs are incubated. Another sensitive period is from October to November at the end when the young birds are almost ready to fledge. Early in the breeding season the risk of desertion by the adults if disturbed are bigger than later, when the young bird is on the nest and being fed by the adults.  At the end of the breeding season the young bird may be tempted to jump out of the nest and fly prematurely if disturbed, resulting in injury or even death. Every attempt will have to be made to restrict the disturbance of these birds to a minimum during construction.</w:t>
      </w:r>
    </w:p>
    <w:p w:rsidR="00776868" w:rsidRDefault="00776868" w:rsidP="00BE0B37">
      <w:pPr>
        <w:pStyle w:val="Footer"/>
        <w:tabs>
          <w:tab w:val="num" w:pos="1418"/>
        </w:tabs>
        <w:spacing w:line="312" w:lineRule="auto"/>
        <w:ind w:left="0" w:right="-1"/>
        <w:jc w:val="both"/>
        <w:rPr>
          <w:rFonts w:cstheme="minorHAnsi"/>
          <w:sz w:val="20"/>
          <w:szCs w:val="20"/>
        </w:rPr>
      </w:pPr>
    </w:p>
    <w:p w:rsidR="00063397" w:rsidRDefault="00063397" w:rsidP="00BE0B37">
      <w:pPr>
        <w:pStyle w:val="Footer"/>
        <w:tabs>
          <w:tab w:val="num" w:pos="1418"/>
        </w:tabs>
        <w:spacing w:line="312" w:lineRule="auto"/>
        <w:ind w:left="0" w:right="-1"/>
        <w:jc w:val="both"/>
        <w:rPr>
          <w:rFonts w:cstheme="minorHAnsi"/>
          <w:sz w:val="20"/>
          <w:szCs w:val="20"/>
        </w:rPr>
      </w:pPr>
    </w:p>
    <w:p w:rsidR="00063397" w:rsidRDefault="00063397" w:rsidP="00BE0B37">
      <w:pPr>
        <w:pStyle w:val="Footer"/>
        <w:tabs>
          <w:tab w:val="num" w:pos="1418"/>
        </w:tabs>
        <w:spacing w:line="312" w:lineRule="auto"/>
        <w:ind w:left="0" w:right="-1"/>
        <w:jc w:val="both"/>
        <w:rPr>
          <w:rFonts w:cstheme="minorHAnsi"/>
          <w:sz w:val="20"/>
          <w:szCs w:val="20"/>
        </w:rPr>
      </w:pPr>
    </w:p>
    <w:p w:rsidR="00063397" w:rsidRDefault="00063397" w:rsidP="00BE0B37">
      <w:pPr>
        <w:pStyle w:val="Footer"/>
        <w:tabs>
          <w:tab w:val="num" w:pos="1418"/>
        </w:tabs>
        <w:spacing w:line="312" w:lineRule="auto"/>
        <w:ind w:left="0" w:right="-1"/>
        <w:jc w:val="both"/>
        <w:rPr>
          <w:rFonts w:cstheme="minorHAnsi"/>
          <w:sz w:val="20"/>
          <w:szCs w:val="20"/>
        </w:rPr>
      </w:pPr>
    </w:p>
    <w:p w:rsidR="009B33FB" w:rsidRDefault="009B33FB" w:rsidP="00BE0B37">
      <w:pPr>
        <w:pStyle w:val="Footer"/>
        <w:tabs>
          <w:tab w:val="num" w:pos="1418"/>
        </w:tabs>
        <w:spacing w:line="312" w:lineRule="auto"/>
        <w:ind w:left="0" w:right="-1"/>
        <w:jc w:val="both"/>
        <w:rPr>
          <w:rFonts w:cstheme="minorHAnsi"/>
          <w:sz w:val="20"/>
          <w:szCs w:val="20"/>
        </w:rPr>
      </w:pPr>
      <w:r>
        <w:rPr>
          <w:rFonts w:cstheme="minorHAnsi"/>
          <w:sz w:val="20"/>
          <w:szCs w:val="20"/>
        </w:rPr>
        <w:t>The following recommendations are made in this regard:</w:t>
      </w:r>
    </w:p>
    <w:p w:rsidR="009B33FB" w:rsidRPr="00B154EF" w:rsidRDefault="009B33FB" w:rsidP="00BE0B37">
      <w:pPr>
        <w:pStyle w:val="Footer"/>
        <w:tabs>
          <w:tab w:val="num" w:pos="1418"/>
        </w:tabs>
        <w:spacing w:line="312" w:lineRule="auto"/>
        <w:ind w:left="0" w:right="-1"/>
        <w:jc w:val="both"/>
        <w:rPr>
          <w:rFonts w:cstheme="minorHAnsi"/>
          <w:sz w:val="20"/>
          <w:szCs w:val="20"/>
        </w:rPr>
      </w:pPr>
    </w:p>
    <w:p w:rsidR="00BE0B37" w:rsidRPr="00B154EF" w:rsidRDefault="00BE0B37" w:rsidP="00B154EF">
      <w:pPr>
        <w:numPr>
          <w:ilvl w:val="0"/>
          <w:numId w:val="13"/>
        </w:numPr>
        <w:tabs>
          <w:tab w:val="clear" w:pos="870"/>
          <w:tab w:val="num" w:pos="567"/>
        </w:tabs>
        <w:autoSpaceDE w:val="0"/>
        <w:autoSpaceDN w:val="0"/>
        <w:adjustRightInd w:val="0"/>
        <w:spacing w:after="0" w:line="312" w:lineRule="auto"/>
        <w:ind w:left="567" w:right="0" w:hanging="283"/>
        <w:jc w:val="both"/>
        <w:rPr>
          <w:rFonts w:cstheme="minorHAnsi"/>
          <w:sz w:val="20"/>
          <w:szCs w:val="20"/>
        </w:rPr>
      </w:pPr>
      <w:r w:rsidRPr="00B154EF">
        <w:rPr>
          <w:rFonts w:cstheme="minorHAnsi"/>
          <w:sz w:val="20"/>
          <w:szCs w:val="20"/>
        </w:rPr>
        <w:t>The existing power lines must be inspected just prior to construction starting and the active raptor nests recorded</w:t>
      </w:r>
      <w:r w:rsidR="009B33FB">
        <w:rPr>
          <w:rFonts w:cstheme="minorHAnsi"/>
          <w:sz w:val="20"/>
          <w:szCs w:val="20"/>
        </w:rPr>
        <w:t xml:space="preserve"> by the ECO</w:t>
      </w:r>
      <w:r w:rsidRPr="00B154EF">
        <w:rPr>
          <w:rFonts w:cstheme="minorHAnsi"/>
          <w:sz w:val="20"/>
          <w:szCs w:val="20"/>
        </w:rPr>
        <w:t>.</w:t>
      </w:r>
    </w:p>
    <w:p w:rsidR="00BE0B37" w:rsidRPr="00B154EF" w:rsidRDefault="00BE0B37" w:rsidP="00B154EF">
      <w:pPr>
        <w:numPr>
          <w:ilvl w:val="0"/>
          <w:numId w:val="13"/>
        </w:numPr>
        <w:tabs>
          <w:tab w:val="clear" w:pos="870"/>
          <w:tab w:val="num" w:pos="567"/>
        </w:tabs>
        <w:autoSpaceDE w:val="0"/>
        <w:autoSpaceDN w:val="0"/>
        <w:adjustRightInd w:val="0"/>
        <w:spacing w:after="0" w:line="312" w:lineRule="auto"/>
        <w:ind w:left="567" w:right="0" w:hanging="283"/>
        <w:jc w:val="both"/>
        <w:rPr>
          <w:rFonts w:cstheme="minorHAnsi"/>
          <w:sz w:val="20"/>
          <w:szCs w:val="20"/>
        </w:rPr>
      </w:pPr>
      <w:r w:rsidRPr="00B154EF">
        <w:rPr>
          <w:rFonts w:cstheme="minorHAnsi"/>
          <w:sz w:val="20"/>
          <w:szCs w:val="20"/>
        </w:rPr>
        <w:t xml:space="preserve">A meeting must be convened with the ECO and the construction crews to put a mechanism in place whereby </w:t>
      </w:r>
      <w:r w:rsidR="00B154EF">
        <w:rPr>
          <w:rFonts w:cstheme="minorHAnsi"/>
          <w:sz w:val="20"/>
          <w:szCs w:val="20"/>
        </w:rPr>
        <w:t>the Eskom-Endangered Wildlife Trust Strategic Partnership</w:t>
      </w:r>
      <w:r w:rsidRPr="00B154EF">
        <w:rPr>
          <w:rFonts w:cstheme="minorHAnsi"/>
          <w:sz w:val="20"/>
          <w:szCs w:val="20"/>
        </w:rPr>
        <w:t xml:space="preserve"> representative can be alerted when construction is going to take place at a sensitive tower. </w:t>
      </w:r>
    </w:p>
    <w:p w:rsidR="00BE0B37" w:rsidRPr="00B154EF" w:rsidRDefault="00BE0B37" w:rsidP="00B154EF">
      <w:pPr>
        <w:numPr>
          <w:ilvl w:val="0"/>
          <w:numId w:val="13"/>
        </w:numPr>
        <w:tabs>
          <w:tab w:val="clear" w:pos="870"/>
          <w:tab w:val="num" w:pos="567"/>
        </w:tabs>
        <w:autoSpaceDE w:val="0"/>
        <w:autoSpaceDN w:val="0"/>
        <w:adjustRightInd w:val="0"/>
        <w:spacing w:after="0" w:line="312" w:lineRule="auto"/>
        <w:ind w:left="567" w:right="0" w:hanging="283"/>
        <w:jc w:val="both"/>
        <w:rPr>
          <w:rFonts w:cstheme="minorHAnsi"/>
          <w:sz w:val="20"/>
          <w:szCs w:val="20"/>
        </w:rPr>
      </w:pPr>
      <w:r w:rsidRPr="00B154EF">
        <w:rPr>
          <w:rFonts w:cstheme="minorHAnsi"/>
          <w:sz w:val="20"/>
          <w:szCs w:val="20"/>
        </w:rPr>
        <w:t xml:space="preserve">Appropriate, practical measures will then be agreed upon to reduce the risk of disturbance of the breeding birds. These measures could include temporarily taking the eggs off the nest and keeping it in an incubator in extreme instances, or shielding the chick from the direct sun while activities take place at the adjacent tower.    </w:t>
      </w:r>
    </w:p>
    <w:p w:rsidR="00BE0B37" w:rsidRDefault="00BE0B37" w:rsidP="00BE0B37">
      <w:pPr>
        <w:pStyle w:val="Footer"/>
        <w:tabs>
          <w:tab w:val="num" w:pos="1418"/>
        </w:tabs>
        <w:spacing w:line="312" w:lineRule="auto"/>
        <w:ind w:left="0" w:right="-1"/>
        <w:jc w:val="both"/>
        <w:rPr>
          <w:rFonts w:cstheme="minorHAnsi"/>
          <w:sz w:val="20"/>
          <w:szCs w:val="20"/>
        </w:rPr>
      </w:pPr>
      <w:r w:rsidRPr="00BE0B37">
        <w:rPr>
          <w:rFonts w:cstheme="minorHAnsi"/>
          <w:sz w:val="20"/>
          <w:szCs w:val="20"/>
        </w:rPr>
        <w:t xml:space="preserve"> </w:t>
      </w:r>
    </w:p>
    <w:p w:rsidR="00BE0B37" w:rsidRPr="00BE0B37" w:rsidRDefault="00BE0B37" w:rsidP="00BE0B37">
      <w:pPr>
        <w:pStyle w:val="Footer"/>
        <w:tabs>
          <w:tab w:val="num" w:pos="1418"/>
        </w:tabs>
        <w:spacing w:line="312" w:lineRule="auto"/>
        <w:ind w:left="0" w:right="-1"/>
        <w:jc w:val="both"/>
        <w:rPr>
          <w:rFonts w:cstheme="minorHAnsi"/>
          <w:sz w:val="20"/>
          <w:szCs w:val="20"/>
        </w:rPr>
      </w:pPr>
      <w:r w:rsidRPr="00BE0B37">
        <w:rPr>
          <w:rFonts w:cstheme="minorHAnsi"/>
          <w:sz w:val="20"/>
          <w:szCs w:val="20"/>
        </w:rPr>
        <w:t xml:space="preserve">As a general principle, construction activities should </w:t>
      </w:r>
      <w:r w:rsidR="008F2354">
        <w:rPr>
          <w:rFonts w:cstheme="minorHAnsi"/>
          <w:sz w:val="20"/>
          <w:szCs w:val="20"/>
        </w:rPr>
        <w:t xml:space="preserve">always </w:t>
      </w:r>
      <w:r w:rsidRPr="00BE0B37">
        <w:rPr>
          <w:rFonts w:cstheme="minorHAnsi"/>
          <w:sz w:val="20"/>
          <w:szCs w:val="20"/>
        </w:rPr>
        <w:t>ensure minimal disturbance to the receiving environment. Through implementation of the above it is envisaged that the disturbance impact of the new lines can be kept to acceptable levels</w:t>
      </w:r>
      <w:r w:rsidR="00856CC1">
        <w:rPr>
          <w:rFonts w:cstheme="minorHAnsi"/>
          <w:sz w:val="20"/>
          <w:szCs w:val="20"/>
        </w:rPr>
        <w:t>.</w:t>
      </w:r>
    </w:p>
    <w:p w:rsidR="00BE0B37" w:rsidRDefault="00BE0B37" w:rsidP="00BE0B37">
      <w:pPr>
        <w:pStyle w:val="NormalIndent"/>
        <w:rPr>
          <w:rFonts w:ascii="Verdana" w:hAnsi="Verdana"/>
          <w:color w:val="9BBB59"/>
          <w:szCs w:val="22"/>
        </w:rPr>
      </w:pPr>
    </w:p>
    <w:p w:rsidR="00BE0B37" w:rsidRPr="002B1C61" w:rsidRDefault="00BE0B37" w:rsidP="0000713C">
      <w:pPr>
        <w:pStyle w:val="ListParagraph"/>
        <w:spacing w:after="0" w:line="312" w:lineRule="auto"/>
        <w:ind w:left="567" w:hanging="567"/>
        <w:jc w:val="both"/>
        <w:rPr>
          <w:rFonts w:cstheme="minorHAnsi"/>
          <w:b/>
          <w:caps/>
          <w:color w:val="9BBB59"/>
          <w:sz w:val="20"/>
          <w:szCs w:val="20"/>
        </w:rPr>
      </w:pPr>
      <w:r w:rsidRPr="002B1C61">
        <w:rPr>
          <w:rFonts w:cstheme="minorHAnsi"/>
          <w:b/>
          <w:caps/>
          <w:color w:val="9BBB59"/>
          <w:sz w:val="20"/>
          <w:szCs w:val="20"/>
        </w:rPr>
        <w:t>5.5</w:t>
      </w:r>
      <w:r w:rsidRPr="002B1C61">
        <w:rPr>
          <w:rFonts w:cstheme="minorHAnsi"/>
          <w:b/>
          <w:caps/>
          <w:color w:val="9BBB59"/>
          <w:sz w:val="20"/>
          <w:szCs w:val="20"/>
        </w:rPr>
        <w:tab/>
        <w:t>impact on the quality of electrical supply</w:t>
      </w:r>
    </w:p>
    <w:p w:rsidR="0000713C" w:rsidRPr="00D3328A" w:rsidRDefault="0000713C" w:rsidP="0000713C">
      <w:pPr>
        <w:pStyle w:val="NormalIndent"/>
        <w:tabs>
          <w:tab w:val="num" w:pos="1418"/>
        </w:tabs>
        <w:spacing w:line="312" w:lineRule="auto"/>
        <w:ind w:left="0"/>
        <w:rPr>
          <w:rFonts w:asciiTheme="minorHAnsi" w:hAnsiTheme="minorHAnsi" w:cstheme="minorHAnsi"/>
          <w:b/>
          <w:sz w:val="20"/>
        </w:rPr>
      </w:pPr>
      <w:r w:rsidRPr="00D3328A">
        <w:rPr>
          <w:rFonts w:asciiTheme="minorHAnsi" w:hAnsiTheme="minorHAnsi" w:cstheme="minorHAnsi"/>
          <w:sz w:val="20"/>
        </w:rPr>
        <w:t xml:space="preserve">Due to the large clearances on the new </w:t>
      </w:r>
      <w:proofErr w:type="spellStart"/>
      <w:r w:rsidR="00856CC1" w:rsidRPr="00D3328A">
        <w:rPr>
          <w:rFonts w:asciiTheme="minorHAnsi" w:hAnsiTheme="minorHAnsi" w:cstheme="minorHAnsi"/>
          <w:sz w:val="20"/>
        </w:rPr>
        <w:t>Masa</w:t>
      </w:r>
      <w:proofErr w:type="spellEnd"/>
      <w:r w:rsidR="00856CC1" w:rsidRPr="00D3328A">
        <w:rPr>
          <w:rFonts w:asciiTheme="minorHAnsi" w:hAnsiTheme="minorHAnsi" w:cstheme="minorHAnsi"/>
          <w:sz w:val="20"/>
        </w:rPr>
        <w:t xml:space="preserve"> </w:t>
      </w:r>
      <w:proofErr w:type="spellStart"/>
      <w:r w:rsidR="00856CC1" w:rsidRPr="00D3328A">
        <w:rPr>
          <w:rFonts w:asciiTheme="minorHAnsi" w:hAnsiTheme="minorHAnsi" w:cstheme="minorHAnsi"/>
          <w:sz w:val="20"/>
        </w:rPr>
        <w:t>Ngwedi</w:t>
      </w:r>
      <w:proofErr w:type="spellEnd"/>
      <w:r w:rsidR="00856CC1" w:rsidRPr="00D3328A">
        <w:rPr>
          <w:rFonts w:asciiTheme="minorHAnsi" w:hAnsiTheme="minorHAnsi" w:cstheme="minorHAnsi"/>
          <w:sz w:val="20"/>
        </w:rPr>
        <w:t xml:space="preserve"> 765kV</w:t>
      </w:r>
      <w:r w:rsidRPr="00D3328A">
        <w:rPr>
          <w:rFonts w:asciiTheme="minorHAnsi" w:hAnsiTheme="minorHAnsi" w:cstheme="minorHAnsi"/>
          <w:sz w:val="20"/>
        </w:rPr>
        <w:t xml:space="preserve"> power lines</w:t>
      </w:r>
      <w:r w:rsidR="00A846EE">
        <w:rPr>
          <w:rFonts w:asciiTheme="minorHAnsi" w:hAnsiTheme="minorHAnsi" w:cstheme="minorHAnsi"/>
          <w:sz w:val="20"/>
        </w:rPr>
        <w:t xml:space="preserve"> and the cross rope suspension structure type </w:t>
      </w:r>
      <w:r w:rsidRPr="00D3328A">
        <w:rPr>
          <w:rFonts w:asciiTheme="minorHAnsi" w:hAnsiTheme="minorHAnsi" w:cstheme="minorHAnsi"/>
          <w:sz w:val="20"/>
        </w:rPr>
        <w:t xml:space="preserve">, streamer induced faulting through </w:t>
      </w:r>
      <w:r w:rsidRPr="00E608B3">
        <w:rPr>
          <w:rFonts w:asciiTheme="minorHAnsi" w:hAnsiTheme="minorHAnsi" w:cstheme="minorHAnsi"/>
          <w:sz w:val="20"/>
        </w:rPr>
        <w:t>conventional means is impossible. This impact is therefore insignificant and therefore no mitigation is recommended</w:t>
      </w:r>
      <w:r w:rsidR="00856CC1" w:rsidRPr="00E608B3">
        <w:rPr>
          <w:rFonts w:asciiTheme="minorHAnsi" w:hAnsiTheme="minorHAnsi" w:cstheme="minorHAnsi"/>
          <w:sz w:val="20"/>
        </w:rPr>
        <w:t xml:space="preserve"> for this power line</w:t>
      </w:r>
      <w:r w:rsidRPr="00E608B3">
        <w:rPr>
          <w:rFonts w:asciiTheme="minorHAnsi" w:hAnsiTheme="minorHAnsi" w:cstheme="minorHAnsi"/>
          <w:sz w:val="20"/>
        </w:rPr>
        <w:t xml:space="preserve">. </w:t>
      </w:r>
      <w:r w:rsidR="00856CC1" w:rsidRPr="00E608B3">
        <w:rPr>
          <w:rFonts w:asciiTheme="minorHAnsi" w:hAnsiTheme="minorHAnsi" w:cstheme="minorHAnsi"/>
          <w:sz w:val="20"/>
        </w:rPr>
        <w:t xml:space="preserve">  However, with regards to the </w:t>
      </w:r>
      <w:r w:rsidR="00E608B3" w:rsidRPr="00E608B3">
        <w:rPr>
          <w:rFonts w:asciiTheme="minorHAnsi" w:hAnsiTheme="minorHAnsi" w:cstheme="minorHAnsi"/>
          <w:sz w:val="20"/>
        </w:rPr>
        <w:t xml:space="preserve">horizontally configured </w:t>
      </w:r>
      <w:proofErr w:type="spellStart"/>
      <w:r w:rsidR="00E608B3" w:rsidRPr="00E608B3">
        <w:rPr>
          <w:rFonts w:asciiTheme="minorHAnsi" w:hAnsiTheme="minorHAnsi" w:cstheme="minorHAnsi"/>
          <w:sz w:val="20"/>
        </w:rPr>
        <w:t>Masa</w:t>
      </w:r>
      <w:proofErr w:type="spellEnd"/>
      <w:r w:rsidR="00E608B3" w:rsidRPr="00E608B3">
        <w:rPr>
          <w:rFonts w:asciiTheme="minorHAnsi" w:hAnsiTheme="minorHAnsi" w:cstheme="minorHAnsi"/>
          <w:sz w:val="20"/>
        </w:rPr>
        <w:t xml:space="preserve"> </w:t>
      </w:r>
      <w:proofErr w:type="spellStart"/>
      <w:r w:rsidR="00E608B3" w:rsidRPr="00E608B3">
        <w:rPr>
          <w:rFonts w:asciiTheme="minorHAnsi" w:hAnsiTheme="minorHAnsi" w:cstheme="minorHAnsi"/>
          <w:sz w:val="20"/>
        </w:rPr>
        <w:t>Ngwedi</w:t>
      </w:r>
      <w:proofErr w:type="spellEnd"/>
      <w:r w:rsidR="00E608B3" w:rsidRPr="00E608B3">
        <w:rPr>
          <w:rFonts w:asciiTheme="minorHAnsi" w:hAnsiTheme="minorHAnsi" w:cstheme="minorHAnsi"/>
          <w:sz w:val="20"/>
        </w:rPr>
        <w:t xml:space="preserve"> 400kV tower structures, particularly the strain towers and other self supporting intermediate structures, </w:t>
      </w:r>
      <w:r w:rsidR="00856CC1" w:rsidRPr="00E608B3">
        <w:rPr>
          <w:rFonts w:asciiTheme="minorHAnsi" w:hAnsiTheme="minorHAnsi" w:cstheme="minorHAnsi"/>
          <w:sz w:val="20"/>
        </w:rPr>
        <w:t xml:space="preserve">streamer and pollution induced faulting is possible and </w:t>
      </w:r>
      <w:r w:rsidR="00D3328A" w:rsidRPr="00E608B3">
        <w:rPr>
          <w:rFonts w:asciiTheme="minorHAnsi" w:hAnsiTheme="minorHAnsi" w:cstheme="minorHAnsi"/>
          <w:sz w:val="20"/>
        </w:rPr>
        <w:t xml:space="preserve">the </w:t>
      </w:r>
      <w:r w:rsidR="00D3328A" w:rsidRPr="00E608B3">
        <w:rPr>
          <w:rFonts w:asciiTheme="minorHAnsi" w:hAnsiTheme="minorHAnsi" w:cstheme="minorHAnsi"/>
          <w:b/>
          <w:sz w:val="20"/>
        </w:rPr>
        <w:t xml:space="preserve">installation of bird guards above the insulator strings of the </w:t>
      </w:r>
      <w:r w:rsidR="00E608B3" w:rsidRPr="00E608B3">
        <w:rPr>
          <w:rFonts w:asciiTheme="minorHAnsi" w:hAnsiTheme="minorHAnsi" w:cstheme="minorHAnsi"/>
          <w:b/>
          <w:sz w:val="20"/>
        </w:rPr>
        <w:t xml:space="preserve">self supporting </w:t>
      </w:r>
      <w:r w:rsidR="00D3328A" w:rsidRPr="00E608B3">
        <w:rPr>
          <w:rFonts w:asciiTheme="minorHAnsi" w:hAnsiTheme="minorHAnsi" w:cstheme="minorHAnsi"/>
          <w:b/>
          <w:sz w:val="20"/>
        </w:rPr>
        <w:t xml:space="preserve">400kV </w:t>
      </w:r>
      <w:r w:rsidR="007A2D45">
        <w:rPr>
          <w:rFonts w:asciiTheme="minorHAnsi" w:hAnsiTheme="minorHAnsi" w:cstheme="minorHAnsi"/>
          <w:b/>
          <w:sz w:val="20"/>
        </w:rPr>
        <w:t xml:space="preserve">strain and intermediate </w:t>
      </w:r>
      <w:r w:rsidR="00E608B3" w:rsidRPr="00E608B3">
        <w:rPr>
          <w:rFonts w:asciiTheme="minorHAnsi" w:hAnsiTheme="minorHAnsi" w:cstheme="minorHAnsi"/>
          <w:b/>
          <w:sz w:val="20"/>
        </w:rPr>
        <w:t>structures</w:t>
      </w:r>
      <w:r w:rsidR="00D3328A" w:rsidRPr="00E608B3">
        <w:rPr>
          <w:rFonts w:asciiTheme="minorHAnsi" w:hAnsiTheme="minorHAnsi" w:cstheme="minorHAnsi"/>
          <w:b/>
          <w:sz w:val="20"/>
        </w:rPr>
        <w:t xml:space="preserve"> is highly recommended</w:t>
      </w:r>
      <w:r w:rsidR="007D0A7D" w:rsidRPr="00E608B3">
        <w:rPr>
          <w:rFonts w:asciiTheme="minorHAnsi" w:hAnsiTheme="minorHAnsi" w:cstheme="minorHAnsi"/>
          <w:b/>
          <w:sz w:val="20"/>
        </w:rPr>
        <w:t xml:space="preserve"> (TABLE 2)</w:t>
      </w:r>
      <w:r w:rsidR="00D3328A" w:rsidRPr="00E608B3">
        <w:rPr>
          <w:rFonts w:asciiTheme="minorHAnsi" w:hAnsiTheme="minorHAnsi" w:cstheme="minorHAnsi"/>
          <w:b/>
          <w:sz w:val="20"/>
        </w:rPr>
        <w:t>.</w:t>
      </w:r>
      <w:r w:rsidR="00D3328A" w:rsidRPr="00D3328A">
        <w:rPr>
          <w:rFonts w:asciiTheme="minorHAnsi" w:hAnsiTheme="minorHAnsi" w:cstheme="minorHAnsi"/>
          <w:b/>
          <w:sz w:val="20"/>
        </w:rPr>
        <w:t xml:space="preserve">  </w:t>
      </w:r>
      <w:r w:rsidR="00FB1377">
        <w:rPr>
          <w:rFonts w:asciiTheme="minorHAnsi" w:hAnsiTheme="minorHAnsi" w:cstheme="minorHAnsi"/>
          <w:b/>
          <w:sz w:val="20"/>
        </w:rPr>
        <w:t xml:space="preserve">It is also recommended that bird guards be fitted to the earth peaks of these structures to prevent roosting on these areas of the towers, thereby reducing the collision risk further. </w:t>
      </w:r>
    </w:p>
    <w:p w:rsidR="002C1092" w:rsidRDefault="002C1092" w:rsidP="0000713C">
      <w:pPr>
        <w:pStyle w:val="NormalIndent"/>
        <w:tabs>
          <w:tab w:val="num" w:pos="1418"/>
        </w:tabs>
        <w:spacing w:line="312" w:lineRule="auto"/>
        <w:ind w:left="567" w:hanging="567"/>
        <w:rPr>
          <w:rFonts w:asciiTheme="minorHAnsi" w:hAnsiTheme="minorHAnsi" w:cstheme="minorHAnsi"/>
          <w:b/>
          <w:color w:val="9BBB59"/>
          <w:sz w:val="20"/>
        </w:rPr>
      </w:pPr>
    </w:p>
    <w:p w:rsidR="0000713C" w:rsidRPr="002B1C61" w:rsidRDefault="0000713C" w:rsidP="0000713C">
      <w:pPr>
        <w:pStyle w:val="NormalIndent"/>
        <w:tabs>
          <w:tab w:val="num" w:pos="1418"/>
        </w:tabs>
        <w:spacing w:line="312" w:lineRule="auto"/>
        <w:ind w:left="567" w:hanging="567"/>
        <w:rPr>
          <w:rFonts w:asciiTheme="minorHAnsi" w:hAnsiTheme="minorHAnsi" w:cstheme="minorHAnsi"/>
          <w:b/>
          <w:color w:val="9BBB59"/>
          <w:sz w:val="20"/>
        </w:rPr>
      </w:pPr>
      <w:r w:rsidRPr="002B1C61">
        <w:rPr>
          <w:rFonts w:asciiTheme="minorHAnsi" w:hAnsiTheme="minorHAnsi" w:cstheme="minorHAnsi"/>
          <w:b/>
          <w:color w:val="9BBB59"/>
          <w:sz w:val="20"/>
        </w:rPr>
        <w:t>5.6</w:t>
      </w:r>
      <w:r w:rsidRPr="002B1C61">
        <w:rPr>
          <w:rFonts w:asciiTheme="minorHAnsi" w:hAnsiTheme="minorHAnsi" w:cstheme="minorHAnsi"/>
          <w:b/>
          <w:color w:val="9BBB59"/>
          <w:sz w:val="20"/>
        </w:rPr>
        <w:tab/>
        <w:t>NESTING</w:t>
      </w:r>
      <w:r w:rsidR="00A846EE">
        <w:rPr>
          <w:rFonts w:asciiTheme="minorHAnsi" w:hAnsiTheme="minorHAnsi" w:cstheme="minorHAnsi"/>
          <w:b/>
          <w:color w:val="9BBB59"/>
          <w:sz w:val="20"/>
        </w:rPr>
        <w:t xml:space="preserve"> &amp; ROOSTING</w:t>
      </w:r>
    </w:p>
    <w:p w:rsidR="0000713C" w:rsidRDefault="0000713C" w:rsidP="00AC3D7E">
      <w:pPr>
        <w:pStyle w:val="NormalIndent"/>
        <w:spacing w:line="312" w:lineRule="auto"/>
        <w:ind w:left="0"/>
        <w:rPr>
          <w:rFonts w:asciiTheme="minorHAnsi" w:hAnsiTheme="minorHAnsi" w:cstheme="minorHAnsi"/>
          <w:b/>
          <w:sz w:val="20"/>
        </w:rPr>
      </w:pPr>
      <w:r w:rsidRPr="0000713C">
        <w:rPr>
          <w:rFonts w:asciiTheme="minorHAnsi" w:hAnsiTheme="minorHAnsi" w:cstheme="minorHAnsi"/>
          <w:sz w:val="20"/>
        </w:rPr>
        <w:t xml:space="preserve">As this is a positive impact on the bird species in the area, no mitigation is recommended.  </w:t>
      </w:r>
      <w:r w:rsidR="00AC3D7E">
        <w:rPr>
          <w:rFonts w:asciiTheme="minorHAnsi" w:hAnsiTheme="minorHAnsi" w:cstheme="minorHAnsi"/>
          <w:sz w:val="20"/>
        </w:rPr>
        <w:t xml:space="preserve">However it is must be noted that nesting material </w:t>
      </w:r>
      <w:r w:rsidR="00AC3D7E" w:rsidRPr="004331F1">
        <w:rPr>
          <w:rFonts w:asciiTheme="minorHAnsi" w:hAnsiTheme="minorHAnsi" w:cstheme="minorHAnsi"/>
          <w:sz w:val="20"/>
        </w:rPr>
        <w:t>could cause faulting as it intrudes into the air gap</w:t>
      </w:r>
      <w:r w:rsidR="00AC3D7E">
        <w:rPr>
          <w:rFonts w:asciiTheme="minorHAnsi" w:hAnsiTheme="minorHAnsi" w:cstheme="minorHAnsi"/>
          <w:sz w:val="20"/>
        </w:rPr>
        <w:t xml:space="preserve"> causing equipment damage and loss of supply</w:t>
      </w:r>
      <w:r w:rsidR="00AC3D7E" w:rsidRPr="004331F1">
        <w:rPr>
          <w:rFonts w:asciiTheme="minorHAnsi" w:hAnsiTheme="minorHAnsi" w:cstheme="minorHAnsi"/>
          <w:sz w:val="20"/>
        </w:rPr>
        <w:t xml:space="preserve">.  </w:t>
      </w:r>
      <w:r w:rsidR="00AC3D7E">
        <w:rPr>
          <w:rFonts w:asciiTheme="minorHAnsi" w:hAnsiTheme="minorHAnsi" w:cstheme="minorHAnsi"/>
          <w:sz w:val="20"/>
        </w:rPr>
        <w:t xml:space="preserve"> In cases like these, w</w:t>
      </w:r>
      <w:r w:rsidR="00856CC1" w:rsidRPr="00BF77C1">
        <w:rPr>
          <w:rFonts w:ascii="Calibri" w:hAnsi="Calibri" w:cs="Calibri"/>
          <w:sz w:val="20"/>
        </w:rPr>
        <w:t xml:space="preserve">hile it is not illegal to remove an </w:t>
      </w:r>
      <w:r w:rsidR="00856CC1" w:rsidRPr="00BF77C1">
        <w:rPr>
          <w:rFonts w:asciiTheme="minorHAnsi" w:hAnsiTheme="minorHAnsi" w:cstheme="minorHAnsi"/>
          <w:sz w:val="20"/>
        </w:rPr>
        <w:t xml:space="preserve">unoccupied </w:t>
      </w:r>
      <w:r w:rsidR="00856CC1" w:rsidRPr="00BF77C1">
        <w:rPr>
          <w:rFonts w:ascii="Calibri" w:hAnsi="Calibri" w:cs="Calibri"/>
          <w:sz w:val="20"/>
        </w:rPr>
        <w:t xml:space="preserve">nest </w:t>
      </w:r>
      <w:r w:rsidR="00856CC1">
        <w:rPr>
          <w:rFonts w:asciiTheme="minorHAnsi" w:hAnsiTheme="minorHAnsi" w:cstheme="minorHAnsi"/>
          <w:sz w:val="20"/>
        </w:rPr>
        <w:t xml:space="preserve">that is </w:t>
      </w:r>
      <w:r w:rsidR="00856CC1" w:rsidRPr="00BF77C1">
        <w:rPr>
          <w:rFonts w:asciiTheme="minorHAnsi" w:hAnsiTheme="minorHAnsi" w:cstheme="minorHAnsi"/>
          <w:sz w:val="20"/>
        </w:rPr>
        <w:t>posing a quality of supply risk</w:t>
      </w:r>
      <w:r w:rsidR="00856CC1" w:rsidRPr="00BF77C1">
        <w:rPr>
          <w:rFonts w:ascii="Calibri" w:hAnsi="Calibri" w:cs="Calibri"/>
          <w:sz w:val="20"/>
        </w:rPr>
        <w:t xml:space="preserve">, </w:t>
      </w:r>
      <w:r w:rsidR="00856CC1" w:rsidRPr="00BF77C1">
        <w:rPr>
          <w:rFonts w:asciiTheme="minorHAnsi" w:hAnsiTheme="minorHAnsi" w:cstheme="minorHAnsi"/>
          <w:sz w:val="20"/>
        </w:rPr>
        <w:t xml:space="preserve">the removal of </w:t>
      </w:r>
      <w:r w:rsidR="00856CC1">
        <w:rPr>
          <w:rFonts w:ascii="Calibri" w:hAnsi="Calibri" w:cs="Calibri"/>
          <w:sz w:val="20"/>
        </w:rPr>
        <w:t xml:space="preserve">nests </w:t>
      </w:r>
      <w:r w:rsidR="00AC3D7E">
        <w:rPr>
          <w:rFonts w:ascii="Calibri" w:hAnsi="Calibri" w:cs="Calibri"/>
          <w:sz w:val="20"/>
        </w:rPr>
        <w:t>that contain</w:t>
      </w:r>
      <w:r w:rsidR="00856CC1">
        <w:rPr>
          <w:rFonts w:ascii="Calibri" w:hAnsi="Calibri" w:cs="Calibri"/>
          <w:sz w:val="20"/>
        </w:rPr>
        <w:t xml:space="preserve"> </w:t>
      </w:r>
      <w:r w:rsidR="00856CC1" w:rsidRPr="00BF77C1">
        <w:rPr>
          <w:rFonts w:ascii="Calibri" w:hAnsi="Calibri" w:cs="Calibri"/>
          <w:sz w:val="20"/>
        </w:rPr>
        <w:t>eggs or chicks will require a permit to do so.</w:t>
      </w:r>
      <w:r w:rsidR="00856CC1">
        <w:t xml:space="preserve">  </w:t>
      </w:r>
      <w:r w:rsidR="00856CC1" w:rsidRPr="00AE1490">
        <w:rPr>
          <w:rFonts w:asciiTheme="minorHAnsi" w:hAnsiTheme="minorHAnsi" w:cstheme="minorHAnsi"/>
          <w:b/>
          <w:sz w:val="20"/>
        </w:rPr>
        <w:t>Eskom are requested to notify the Eskom-</w:t>
      </w:r>
      <w:r w:rsidR="00B154EF" w:rsidRPr="00AE1490">
        <w:rPr>
          <w:rFonts w:asciiTheme="minorHAnsi" w:hAnsiTheme="minorHAnsi" w:cstheme="minorHAnsi"/>
          <w:b/>
          <w:sz w:val="20"/>
        </w:rPr>
        <w:t xml:space="preserve">Endangered Wildlife Trust </w:t>
      </w:r>
      <w:r w:rsidR="00856CC1" w:rsidRPr="00AE1490">
        <w:rPr>
          <w:rFonts w:asciiTheme="minorHAnsi" w:hAnsiTheme="minorHAnsi" w:cstheme="minorHAnsi"/>
          <w:b/>
          <w:sz w:val="20"/>
        </w:rPr>
        <w:t xml:space="preserve">Strategic Partnership in these </w:t>
      </w:r>
      <w:r w:rsidR="00AC3D7E" w:rsidRPr="00AE1490">
        <w:rPr>
          <w:rFonts w:asciiTheme="minorHAnsi" w:hAnsiTheme="minorHAnsi" w:cstheme="minorHAnsi"/>
          <w:b/>
          <w:sz w:val="20"/>
        </w:rPr>
        <w:t>instances</w:t>
      </w:r>
      <w:r w:rsidR="00856CC1" w:rsidRPr="00AE1490">
        <w:rPr>
          <w:rFonts w:asciiTheme="minorHAnsi" w:hAnsiTheme="minorHAnsi" w:cstheme="minorHAnsi"/>
          <w:b/>
          <w:sz w:val="20"/>
        </w:rPr>
        <w:t xml:space="preserve"> to arrange for the translocation or removal of the nest.   </w:t>
      </w:r>
    </w:p>
    <w:p w:rsidR="004658F7" w:rsidRDefault="004658F7" w:rsidP="00AC3D7E">
      <w:pPr>
        <w:pStyle w:val="NormalIndent"/>
        <w:spacing w:line="312" w:lineRule="auto"/>
        <w:ind w:left="0"/>
        <w:rPr>
          <w:rFonts w:asciiTheme="minorHAnsi" w:hAnsiTheme="minorHAnsi" w:cstheme="minorHAnsi"/>
          <w:b/>
          <w:sz w:val="20"/>
        </w:rPr>
      </w:pPr>
    </w:p>
    <w:p w:rsidR="006E2C4C" w:rsidRDefault="006E2C4C" w:rsidP="00AC3D7E">
      <w:pPr>
        <w:pStyle w:val="NormalIndent"/>
        <w:spacing w:line="312" w:lineRule="auto"/>
        <w:ind w:left="0"/>
        <w:rPr>
          <w:rFonts w:asciiTheme="minorHAnsi" w:hAnsiTheme="minorHAnsi" w:cstheme="minorHAnsi"/>
          <w:b/>
          <w:sz w:val="20"/>
        </w:rPr>
      </w:pPr>
    </w:p>
    <w:p w:rsidR="001841D3" w:rsidRDefault="001841D3" w:rsidP="00AC3D7E">
      <w:pPr>
        <w:pStyle w:val="NormalIndent"/>
        <w:spacing w:line="312" w:lineRule="auto"/>
        <w:ind w:left="0"/>
        <w:rPr>
          <w:rFonts w:asciiTheme="minorHAnsi" w:hAnsiTheme="minorHAnsi" w:cstheme="minorHAnsi"/>
          <w:b/>
          <w:sz w:val="20"/>
        </w:rPr>
      </w:pPr>
    </w:p>
    <w:p w:rsidR="001841D3" w:rsidRDefault="001841D3" w:rsidP="00AC3D7E">
      <w:pPr>
        <w:pStyle w:val="NormalIndent"/>
        <w:spacing w:line="312" w:lineRule="auto"/>
        <w:ind w:left="0"/>
        <w:rPr>
          <w:rFonts w:asciiTheme="minorHAnsi" w:hAnsiTheme="minorHAnsi" w:cstheme="minorHAnsi"/>
          <w:b/>
          <w:sz w:val="20"/>
        </w:rPr>
      </w:pPr>
    </w:p>
    <w:p w:rsidR="001841D3" w:rsidRDefault="001841D3" w:rsidP="00AC3D7E">
      <w:pPr>
        <w:pStyle w:val="NormalIndent"/>
        <w:spacing w:line="312" w:lineRule="auto"/>
        <w:ind w:left="0"/>
        <w:rPr>
          <w:rFonts w:asciiTheme="minorHAnsi" w:hAnsiTheme="minorHAnsi" w:cstheme="minorHAnsi"/>
          <w:b/>
          <w:sz w:val="20"/>
        </w:rPr>
      </w:pPr>
    </w:p>
    <w:p w:rsidR="001841D3" w:rsidRDefault="001841D3" w:rsidP="00AC3D7E">
      <w:pPr>
        <w:pStyle w:val="NormalIndent"/>
        <w:spacing w:line="312" w:lineRule="auto"/>
        <w:ind w:left="0"/>
        <w:rPr>
          <w:rFonts w:asciiTheme="minorHAnsi" w:hAnsiTheme="minorHAnsi" w:cstheme="minorHAnsi"/>
          <w:b/>
          <w:sz w:val="20"/>
        </w:rPr>
      </w:pPr>
    </w:p>
    <w:p w:rsidR="001841D3" w:rsidRDefault="001841D3" w:rsidP="00AC3D7E">
      <w:pPr>
        <w:pStyle w:val="NormalIndent"/>
        <w:spacing w:line="312" w:lineRule="auto"/>
        <w:ind w:left="0"/>
        <w:rPr>
          <w:rFonts w:asciiTheme="minorHAnsi" w:hAnsiTheme="minorHAnsi" w:cstheme="minorHAnsi"/>
          <w:b/>
          <w:sz w:val="20"/>
        </w:rPr>
      </w:pPr>
    </w:p>
    <w:p w:rsidR="009746B0" w:rsidRPr="00AE1490" w:rsidRDefault="009746B0" w:rsidP="00AC3D7E">
      <w:pPr>
        <w:pStyle w:val="NormalIndent"/>
        <w:spacing w:line="312" w:lineRule="auto"/>
        <w:ind w:left="0"/>
        <w:rPr>
          <w:rFonts w:asciiTheme="minorHAnsi" w:hAnsiTheme="minorHAnsi" w:cstheme="minorHAnsi"/>
          <w:b/>
          <w:sz w:val="20"/>
        </w:rPr>
      </w:pPr>
    </w:p>
    <w:p w:rsidR="00AC3D7E" w:rsidRDefault="002C1092" w:rsidP="001B2D38">
      <w:pPr>
        <w:pStyle w:val="ListParagraph"/>
        <w:numPr>
          <w:ilvl w:val="0"/>
          <w:numId w:val="4"/>
        </w:numPr>
        <w:spacing w:after="0" w:line="312" w:lineRule="auto"/>
        <w:ind w:left="567" w:hanging="567"/>
        <w:jc w:val="both"/>
        <w:rPr>
          <w:rFonts w:cstheme="minorHAnsi"/>
          <w:b/>
          <w:caps/>
          <w:color w:val="FF3300"/>
          <w:sz w:val="24"/>
          <w:szCs w:val="24"/>
        </w:rPr>
      </w:pPr>
      <w:r>
        <w:rPr>
          <w:rFonts w:cstheme="minorHAnsi"/>
          <w:b/>
          <w:caps/>
          <w:color w:val="FF3300"/>
          <w:sz w:val="24"/>
          <w:szCs w:val="24"/>
        </w:rPr>
        <w:t xml:space="preserve">SITE SPECIFIC </w:t>
      </w:r>
      <w:r w:rsidR="00CE1C68">
        <w:rPr>
          <w:rFonts w:cstheme="minorHAnsi"/>
          <w:b/>
          <w:caps/>
          <w:color w:val="FF3300"/>
          <w:sz w:val="24"/>
          <w:szCs w:val="24"/>
        </w:rPr>
        <w:t>mitigation recommendations</w:t>
      </w:r>
    </w:p>
    <w:p w:rsidR="009A3DEE" w:rsidRDefault="009A3DEE" w:rsidP="009A3DEE">
      <w:pPr>
        <w:pStyle w:val="ListParagraph"/>
        <w:spacing w:after="0" w:line="312" w:lineRule="auto"/>
        <w:ind w:left="567"/>
        <w:jc w:val="both"/>
        <w:rPr>
          <w:rFonts w:cstheme="minorHAnsi"/>
          <w:b/>
          <w:caps/>
          <w:color w:val="FF3300"/>
          <w:sz w:val="24"/>
          <w:szCs w:val="24"/>
        </w:rPr>
      </w:pPr>
    </w:p>
    <w:p w:rsidR="00CE1C68" w:rsidRDefault="009A3DEE" w:rsidP="009A3DEE">
      <w:pPr>
        <w:pStyle w:val="ListParagraph"/>
        <w:spacing w:after="0" w:line="312" w:lineRule="auto"/>
        <w:ind w:left="0"/>
        <w:jc w:val="both"/>
        <w:rPr>
          <w:rFonts w:cstheme="minorHAnsi"/>
          <w:b/>
          <w:i/>
          <w:color w:val="FF3300"/>
          <w:sz w:val="20"/>
          <w:szCs w:val="20"/>
        </w:rPr>
      </w:pPr>
      <w:proofErr w:type="gramStart"/>
      <w:r w:rsidRPr="009A3DEE">
        <w:rPr>
          <w:rFonts w:cstheme="minorHAnsi"/>
          <w:b/>
          <w:caps/>
          <w:color w:val="000000" w:themeColor="text1"/>
          <w:sz w:val="20"/>
          <w:szCs w:val="20"/>
        </w:rPr>
        <w:t>TABLE 1:</w:t>
      </w:r>
      <w:r>
        <w:rPr>
          <w:rFonts w:cstheme="minorHAnsi"/>
          <w:caps/>
          <w:color w:val="000000" w:themeColor="text1"/>
          <w:sz w:val="20"/>
          <w:szCs w:val="20"/>
        </w:rPr>
        <w:t xml:space="preserve"> </w:t>
      </w:r>
      <w:r w:rsidRPr="009A3DEE">
        <w:rPr>
          <w:rFonts w:cstheme="minorHAnsi"/>
          <w:color w:val="000000" w:themeColor="text1"/>
          <w:sz w:val="20"/>
          <w:szCs w:val="20"/>
        </w:rPr>
        <w:t xml:space="preserve">Collision mitigation requirements for the </w:t>
      </w:r>
      <w:proofErr w:type="spellStart"/>
      <w:r>
        <w:rPr>
          <w:rFonts w:cstheme="minorHAnsi"/>
          <w:color w:val="000000" w:themeColor="text1"/>
          <w:sz w:val="20"/>
          <w:szCs w:val="20"/>
        </w:rPr>
        <w:t>Masa</w:t>
      </w:r>
      <w:proofErr w:type="spellEnd"/>
      <w:r>
        <w:rPr>
          <w:rFonts w:cstheme="minorHAnsi"/>
          <w:color w:val="000000" w:themeColor="text1"/>
          <w:sz w:val="20"/>
          <w:szCs w:val="20"/>
        </w:rPr>
        <w:t xml:space="preserve"> </w:t>
      </w:r>
      <w:proofErr w:type="spellStart"/>
      <w:r>
        <w:rPr>
          <w:rFonts w:cstheme="minorHAnsi"/>
          <w:color w:val="000000" w:themeColor="text1"/>
          <w:sz w:val="20"/>
          <w:szCs w:val="20"/>
        </w:rPr>
        <w:t>N</w:t>
      </w:r>
      <w:r w:rsidRPr="009A3DEE">
        <w:rPr>
          <w:rFonts w:cstheme="minorHAnsi"/>
          <w:color w:val="000000" w:themeColor="text1"/>
          <w:sz w:val="20"/>
          <w:szCs w:val="20"/>
        </w:rPr>
        <w:t>gwedi</w:t>
      </w:r>
      <w:proofErr w:type="spellEnd"/>
      <w:r w:rsidRPr="009A3DEE">
        <w:rPr>
          <w:rFonts w:cstheme="minorHAnsi"/>
          <w:color w:val="000000" w:themeColor="text1"/>
          <w:sz w:val="20"/>
          <w:szCs w:val="20"/>
        </w:rPr>
        <w:t xml:space="preserve"> 765</w:t>
      </w:r>
      <w:r>
        <w:rPr>
          <w:rFonts w:cstheme="minorHAnsi"/>
          <w:color w:val="000000" w:themeColor="text1"/>
          <w:sz w:val="20"/>
          <w:szCs w:val="20"/>
        </w:rPr>
        <w:t>kV</w:t>
      </w:r>
      <w:r w:rsidRPr="009A3DEE">
        <w:rPr>
          <w:rFonts w:cstheme="minorHAnsi"/>
          <w:color w:val="000000" w:themeColor="text1"/>
          <w:sz w:val="20"/>
          <w:szCs w:val="20"/>
        </w:rPr>
        <w:t xml:space="preserve"> and 400</w:t>
      </w:r>
      <w:r>
        <w:rPr>
          <w:rFonts w:cstheme="minorHAnsi"/>
          <w:color w:val="000000" w:themeColor="text1"/>
          <w:sz w:val="20"/>
          <w:szCs w:val="20"/>
        </w:rPr>
        <w:t>kV</w:t>
      </w:r>
      <w:r w:rsidRPr="009A3DEE">
        <w:rPr>
          <w:rFonts w:cstheme="minorHAnsi"/>
          <w:color w:val="000000" w:themeColor="text1"/>
          <w:sz w:val="20"/>
          <w:szCs w:val="20"/>
        </w:rPr>
        <w:t xml:space="preserve"> power lines</w:t>
      </w:r>
      <w:r w:rsidR="007D0A7D">
        <w:rPr>
          <w:rFonts w:cstheme="minorHAnsi"/>
          <w:color w:val="000000" w:themeColor="text1"/>
          <w:sz w:val="20"/>
          <w:szCs w:val="20"/>
        </w:rPr>
        <w:t>.</w:t>
      </w:r>
      <w:proofErr w:type="gramEnd"/>
      <w:r w:rsidR="00B86B13">
        <w:rPr>
          <w:rFonts w:cstheme="minorHAnsi"/>
          <w:color w:val="000000" w:themeColor="text1"/>
          <w:sz w:val="20"/>
          <w:szCs w:val="20"/>
        </w:rPr>
        <w:t xml:space="preserve">  BFDs refer to bird flight diverters (large spirals).  </w:t>
      </w:r>
    </w:p>
    <w:tbl>
      <w:tblPr>
        <w:tblStyle w:val="GridTable1LightAccent2"/>
        <w:tblW w:w="4998" w:type="pct"/>
        <w:tblCellMar>
          <w:left w:w="0" w:type="dxa"/>
          <w:right w:w="0" w:type="dxa"/>
        </w:tblCellMar>
        <w:tblLook w:val="0420"/>
      </w:tblPr>
      <w:tblGrid>
        <w:gridCol w:w="2273"/>
        <w:gridCol w:w="2268"/>
        <w:gridCol w:w="1560"/>
        <w:gridCol w:w="1701"/>
        <w:gridCol w:w="1564"/>
      </w:tblGrid>
      <w:tr w:rsidR="00AD6C67" w:rsidTr="00DD4474">
        <w:trPr>
          <w:cnfStyle w:val="100000000000"/>
          <w:tblHeader/>
        </w:trPr>
        <w:tc>
          <w:tcPr>
            <w:tcW w:w="2273" w:type="dxa"/>
            <w:tcBorders>
              <w:top w:val="single" w:sz="4" w:space="0" w:color="DD8047" w:themeColor="accent2"/>
              <w:left w:val="single" w:sz="4" w:space="0" w:color="DD8047" w:themeColor="accent2"/>
              <w:right w:val="single" w:sz="4" w:space="0" w:color="DD8047" w:themeColor="accent2"/>
            </w:tcBorders>
            <w:vAlign w:val="center"/>
          </w:tcPr>
          <w:p w:rsidR="00AD6C67" w:rsidRPr="002F76CB" w:rsidRDefault="00AD6C67" w:rsidP="002F76CB">
            <w:pPr>
              <w:pStyle w:val="NoSpacing"/>
              <w:jc w:val="center"/>
            </w:pPr>
            <w:r w:rsidRPr="002F76CB">
              <w:t>Tower Number (765kV)</w:t>
            </w:r>
          </w:p>
        </w:tc>
        <w:tc>
          <w:tcPr>
            <w:tcW w:w="2268" w:type="dxa"/>
            <w:tcBorders>
              <w:top w:val="single" w:sz="4" w:space="0" w:color="DD8047" w:themeColor="accent2"/>
              <w:left w:val="single" w:sz="4" w:space="0" w:color="DD8047" w:themeColor="accent2"/>
              <w:right w:val="single" w:sz="4" w:space="0" w:color="DD8047" w:themeColor="accent2"/>
            </w:tcBorders>
            <w:vAlign w:val="center"/>
          </w:tcPr>
          <w:p w:rsidR="00AD6C67" w:rsidRPr="002F76CB" w:rsidRDefault="00AD6C67" w:rsidP="002F76CB">
            <w:pPr>
              <w:pStyle w:val="NoSpacing"/>
              <w:jc w:val="center"/>
            </w:pPr>
            <w:r w:rsidRPr="002F76CB">
              <w:t>Tower Number (400kV)</w:t>
            </w:r>
          </w:p>
        </w:tc>
        <w:tc>
          <w:tcPr>
            <w:tcW w:w="1560" w:type="dxa"/>
            <w:tcBorders>
              <w:top w:val="single" w:sz="4" w:space="0" w:color="DD8047" w:themeColor="accent2"/>
              <w:left w:val="single" w:sz="4" w:space="0" w:color="DD8047" w:themeColor="accent2"/>
              <w:right w:val="single" w:sz="4" w:space="0" w:color="DD8047" w:themeColor="accent2"/>
            </w:tcBorders>
            <w:vAlign w:val="center"/>
          </w:tcPr>
          <w:p w:rsidR="00AD6C67" w:rsidRPr="002F76CB" w:rsidRDefault="00AD6C67" w:rsidP="002F76CB">
            <w:pPr>
              <w:pStyle w:val="NoSpacing"/>
              <w:jc w:val="center"/>
            </w:pPr>
            <w:r w:rsidRPr="002F76CB">
              <w:t>Land Feature</w:t>
            </w:r>
          </w:p>
          <w:p w:rsidR="00AD6C67" w:rsidRPr="002F76CB" w:rsidRDefault="00AD6C67" w:rsidP="002F76CB">
            <w:pPr>
              <w:pStyle w:val="NoSpacing"/>
              <w:jc w:val="center"/>
            </w:pPr>
            <w:r w:rsidRPr="002F76CB">
              <w:t>(micro habitat)</w:t>
            </w:r>
          </w:p>
        </w:tc>
        <w:tc>
          <w:tcPr>
            <w:tcW w:w="1701" w:type="dxa"/>
            <w:tcBorders>
              <w:top w:val="single" w:sz="4" w:space="0" w:color="DD8047" w:themeColor="accent2"/>
              <w:left w:val="single" w:sz="4" w:space="0" w:color="DD8047" w:themeColor="accent2"/>
              <w:right w:val="single" w:sz="4" w:space="0" w:color="DD8047" w:themeColor="accent2"/>
            </w:tcBorders>
            <w:vAlign w:val="center"/>
          </w:tcPr>
          <w:p w:rsidR="00AD6C67" w:rsidRPr="002F76CB" w:rsidRDefault="002F76CB" w:rsidP="002F76CB">
            <w:pPr>
              <w:pStyle w:val="NoSpacing"/>
              <w:jc w:val="center"/>
            </w:pPr>
            <w:r w:rsidRPr="002F76CB">
              <w:t>Mitigation</w:t>
            </w:r>
          </w:p>
          <w:p w:rsidR="002F76CB" w:rsidRPr="002F76CB" w:rsidRDefault="002F76CB" w:rsidP="002F76CB">
            <w:pPr>
              <w:pStyle w:val="NoSpacing"/>
              <w:jc w:val="center"/>
            </w:pPr>
            <w:r>
              <w:t>(</w:t>
            </w:r>
            <w:r w:rsidRPr="002F76CB">
              <w:t>Construction</w:t>
            </w:r>
            <w:r>
              <w:t>)</w:t>
            </w:r>
          </w:p>
        </w:tc>
        <w:tc>
          <w:tcPr>
            <w:tcW w:w="1564" w:type="dxa"/>
            <w:tcBorders>
              <w:top w:val="single" w:sz="4" w:space="0" w:color="DD8047" w:themeColor="accent2"/>
              <w:left w:val="single" w:sz="4" w:space="0" w:color="DD8047" w:themeColor="accent2"/>
              <w:right w:val="single" w:sz="4" w:space="0" w:color="DD8047" w:themeColor="accent2"/>
            </w:tcBorders>
            <w:vAlign w:val="center"/>
          </w:tcPr>
          <w:p w:rsidR="002F76CB" w:rsidRPr="002F76CB" w:rsidRDefault="002F76CB" w:rsidP="002F76CB">
            <w:pPr>
              <w:pStyle w:val="NoSpacing"/>
              <w:jc w:val="center"/>
            </w:pPr>
            <w:r w:rsidRPr="002F76CB">
              <w:t>Mitigation</w:t>
            </w:r>
          </w:p>
          <w:p w:rsidR="00AD6C67" w:rsidRPr="002F76CB" w:rsidRDefault="002F76CB" w:rsidP="002F76CB">
            <w:pPr>
              <w:pStyle w:val="NoSpacing"/>
              <w:jc w:val="center"/>
            </w:pPr>
            <w:r>
              <w:t>(</w:t>
            </w:r>
            <w:r w:rsidRPr="002F76CB">
              <w:t>Operation</w:t>
            </w:r>
            <w:r>
              <w:t>)</w:t>
            </w:r>
          </w:p>
        </w:tc>
      </w:tr>
      <w:tr w:rsidR="00AD6C67" w:rsidTr="00DD4474">
        <w:tc>
          <w:tcPr>
            <w:tcW w:w="2273" w:type="dxa"/>
            <w:tcBorders>
              <w:left w:val="single" w:sz="4" w:space="0" w:color="DD8047" w:themeColor="accent2"/>
              <w:right w:val="single" w:sz="4" w:space="0" w:color="DD8047" w:themeColor="accent2"/>
            </w:tcBorders>
          </w:tcPr>
          <w:p w:rsidR="00AD6C67" w:rsidRPr="00F469EE" w:rsidRDefault="002F76CB" w:rsidP="002F76CB">
            <w:pPr>
              <w:pStyle w:val="Tabletext"/>
              <w:jc w:val="center"/>
              <w:rPr>
                <w:sz w:val="20"/>
                <w:szCs w:val="20"/>
              </w:rPr>
            </w:pPr>
            <w:r w:rsidRPr="00F469EE">
              <w:rPr>
                <w:sz w:val="20"/>
                <w:szCs w:val="20"/>
              </w:rPr>
              <w:t>266 to 268</w:t>
            </w:r>
            <w:r w:rsidR="00DD4474">
              <w:rPr>
                <w:sz w:val="20"/>
                <w:szCs w:val="20"/>
              </w:rPr>
              <w:t xml:space="preserve"> (two spans)</w:t>
            </w:r>
          </w:p>
        </w:tc>
        <w:tc>
          <w:tcPr>
            <w:tcW w:w="2268" w:type="dxa"/>
            <w:tcBorders>
              <w:left w:val="single" w:sz="4" w:space="0" w:color="DD8047" w:themeColor="accent2"/>
              <w:right w:val="single" w:sz="4" w:space="0" w:color="DD8047" w:themeColor="accent2"/>
            </w:tcBorders>
          </w:tcPr>
          <w:p w:rsidR="00AD6C67" w:rsidRPr="00F469EE" w:rsidRDefault="002F76CB" w:rsidP="002F76CB">
            <w:pPr>
              <w:pStyle w:val="Tabletext"/>
              <w:jc w:val="center"/>
              <w:rPr>
                <w:sz w:val="20"/>
                <w:szCs w:val="20"/>
              </w:rPr>
            </w:pPr>
            <w:r w:rsidRPr="00F469EE">
              <w:rPr>
                <w:sz w:val="20"/>
                <w:szCs w:val="20"/>
              </w:rPr>
              <w:t>259 to 261</w:t>
            </w:r>
            <w:r w:rsidR="00DD4474">
              <w:rPr>
                <w:sz w:val="20"/>
                <w:szCs w:val="20"/>
              </w:rPr>
              <w:t xml:space="preserve"> (two spans)</w:t>
            </w:r>
          </w:p>
        </w:tc>
        <w:tc>
          <w:tcPr>
            <w:tcW w:w="1560" w:type="dxa"/>
            <w:tcBorders>
              <w:left w:val="single" w:sz="4" w:space="0" w:color="DD8047" w:themeColor="accent2"/>
              <w:right w:val="single" w:sz="4" w:space="0" w:color="DD8047" w:themeColor="accent2"/>
            </w:tcBorders>
          </w:tcPr>
          <w:p w:rsidR="00AD6C67" w:rsidRPr="00F469EE" w:rsidRDefault="002F76CB" w:rsidP="002F76CB">
            <w:pPr>
              <w:pStyle w:val="Tabletext"/>
              <w:jc w:val="center"/>
              <w:rPr>
                <w:sz w:val="20"/>
                <w:szCs w:val="20"/>
              </w:rPr>
            </w:pPr>
            <w:r w:rsidRPr="00F469EE">
              <w:rPr>
                <w:sz w:val="20"/>
                <w:szCs w:val="20"/>
              </w:rPr>
              <w:t>River</w:t>
            </w:r>
          </w:p>
        </w:tc>
        <w:tc>
          <w:tcPr>
            <w:tcW w:w="1701" w:type="dxa"/>
            <w:tcBorders>
              <w:left w:val="single" w:sz="4" w:space="0" w:color="DD8047" w:themeColor="accent2"/>
              <w:right w:val="single" w:sz="4" w:space="0" w:color="DD8047" w:themeColor="accent2"/>
            </w:tcBorders>
            <w:shd w:val="clear" w:color="auto" w:fill="EDEEE5" w:themeFill="accent3" w:themeFillTint="33"/>
          </w:tcPr>
          <w:p w:rsidR="00AD6C67" w:rsidRPr="00F469EE" w:rsidRDefault="002F76CB" w:rsidP="00DD4474">
            <w:pPr>
              <w:pStyle w:val="Tabletext"/>
              <w:jc w:val="center"/>
              <w:rPr>
                <w:sz w:val="20"/>
                <w:szCs w:val="20"/>
              </w:rPr>
            </w:pPr>
            <w:r w:rsidRPr="00F469EE">
              <w:rPr>
                <w:sz w:val="20"/>
                <w:szCs w:val="20"/>
              </w:rPr>
              <w:t xml:space="preserve">Install BFDs </w:t>
            </w:r>
          </w:p>
        </w:tc>
        <w:tc>
          <w:tcPr>
            <w:tcW w:w="1564" w:type="dxa"/>
            <w:tcBorders>
              <w:left w:val="single" w:sz="4" w:space="0" w:color="DD8047" w:themeColor="accent2"/>
              <w:right w:val="single" w:sz="4" w:space="0" w:color="DD8047" w:themeColor="accent2"/>
            </w:tcBorders>
          </w:tcPr>
          <w:p w:rsidR="00AD6C67" w:rsidRPr="00F469EE" w:rsidRDefault="002F76CB" w:rsidP="002F76CB">
            <w:pPr>
              <w:pStyle w:val="Tabletext"/>
              <w:jc w:val="center"/>
              <w:rPr>
                <w:sz w:val="20"/>
                <w:szCs w:val="20"/>
              </w:rPr>
            </w:pPr>
            <w:r w:rsidRPr="00F469EE">
              <w:rPr>
                <w:sz w:val="20"/>
                <w:szCs w:val="20"/>
              </w:rPr>
              <w:t>Maintain BFDs</w:t>
            </w:r>
          </w:p>
        </w:tc>
      </w:tr>
      <w:tr w:rsidR="00DD4474" w:rsidTr="00371DAC">
        <w:tc>
          <w:tcPr>
            <w:tcW w:w="2273" w:type="dxa"/>
            <w:tcBorders>
              <w:left w:val="single" w:sz="4" w:space="0" w:color="DD8047" w:themeColor="accent2"/>
              <w:right w:val="single" w:sz="4" w:space="0" w:color="DD8047" w:themeColor="accent2"/>
            </w:tcBorders>
            <w:shd w:val="clear" w:color="auto" w:fill="auto"/>
          </w:tcPr>
          <w:p w:rsidR="00AD6C67" w:rsidRPr="00371DAC" w:rsidRDefault="002F76CB" w:rsidP="002F76CB">
            <w:pPr>
              <w:pStyle w:val="Tabletext"/>
              <w:jc w:val="center"/>
              <w:rPr>
                <w:sz w:val="20"/>
                <w:szCs w:val="20"/>
              </w:rPr>
            </w:pPr>
            <w:r w:rsidRPr="00371DAC">
              <w:rPr>
                <w:sz w:val="20"/>
                <w:szCs w:val="20"/>
              </w:rPr>
              <w:t>268 to 272</w:t>
            </w:r>
            <w:r w:rsidR="00DD4474" w:rsidRPr="00371DAC">
              <w:rPr>
                <w:sz w:val="20"/>
                <w:szCs w:val="20"/>
              </w:rPr>
              <w:t xml:space="preserve"> (four spans)</w:t>
            </w:r>
          </w:p>
        </w:tc>
        <w:tc>
          <w:tcPr>
            <w:tcW w:w="2268" w:type="dxa"/>
            <w:tcBorders>
              <w:left w:val="single" w:sz="4" w:space="0" w:color="DD8047" w:themeColor="accent2"/>
              <w:right w:val="single" w:sz="4" w:space="0" w:color="DD8047" w:themeColor="accent2"/>
            </w:tcBorders>
            <w:shd w:val="clear" w:color="auto" w:fill="auto"/>
          </w:tcPr>
          <w:p w:rsidR="00AD6C67" w:rsidRPr="00371DAC" w:rsidRDefault="002F76CB" w:rsidP="002F76CB">
            <w:pPr>
              <w:pStyle w:val="Tabletext"/>
              <w:jc w:val="center"/>
              <w:rPr>
                <w:sz w:val="20"/>
                <w:szCs w:val="20"/>
              </w:rPr>
            </w:pPr>
            <w:r w:rsidRPr="00371DAC">
              <w:rPr>
                <w:sz w:val="20"/>
                <w:szCs w:val="20"/>
              </w:rPr>
              <w:t>261 to 264</w:t>
            </w:r>
            <w:r w:rsidR="00DD4474" w:rsidRPr="00371DAC">
              <w:rPr>
                <w:sz w:val="20"/>
                <w:szCs w:val="20"/>
              </w:rPr>
              <w:t xml:space="preserve"> (three spans)</w:t>
            </w:r>
          </w:p>
        </w:tc>
        <w:tc>
          <w:tcPr>
            <w:tcW w:w="1560" w:type="dxa"/>
            <w:tcBorders>
              <w:left w:val="single" w:sz="4" w:space="0" w:color="DD8047" w:themeColor="accent2"/>
              <w:right w:val="single" w:sz="4" w:space="0" w:color="DD8047" w:themeColor="accent2"/>
            </w:tcBorders>
            <w:shd w:val="clear" w:color="auto" w:fill="auto"/>
          </w:tcPr>
          <w:p w:rsidR="00AD6C67" w:rsidRPr="00371DAC" w:rsidRDefault="002F76CB" w:rsidP="002F76CB">
            <w:pPr>
              <w:pStyle w:val="Tabletext"/>
              <w:jc w:val="center"/>
              <w:rPr>
                <w:sz w:val="20"/>
                <w:szCs w:val="20"/>
              </w:rPr>
            </w:pPr>
            <w:r w:rsidRPr="00371DAC">
              <w:rPr>
                <w:sz w:val="20"/>
                <w:szCs w:val="20"/>
              </w:rPr>
              <w:t>IBA</w:t>
            </w:r>
            <w:r w:rsidR="00CA4BB8">
              <w:rPr>
                <w:sz w:val="20"/>
                <w:szCs w:val="20"/>
              </w:rPr>
              <w:t xml:space="preserve"> &amp; Agriculture</w:t>
            </w:r>
          </w:p>
        </w:tc>
        <w:tc>
          <w:tcPr>
            <w:tcW w:w="1701" w:type="dxa"/>
            <w:tcBorders>
              <w:left w:val="single" w:sz="4" w:space="0" w:color="DD8047" w:themeColor="accent2"/>
              <w:right w:val="single" w:sz="4" w:space="0" w:color="DD8047" w:themeColor="accent2"/>
            </w:tcBorders>
            <w:shd w:val="clear" w:color="auto" w:fill="auto"/>
          </w:tcPr>
          <w:p w:rsidR="00AD6C67" w:rsidRPr="00371DAC" w:rsidRDefault="002F76CB" w:rsidP="00DD4474">
            <w:pPr>
              <w:pStyle w:val="Tabletext"/>
              <w:jc w:val="center"/>
              <w:rPr>
                <w:sz w:val="20"/>
                <w:szCs w:val="20"/>
              </w:rPr>
            </w:pPr>
            <w:r w:rsidRPr="00371DAC">
              <w:rPr>
                <w:sz w:val="20"/>
                <w:szCs w:val="20"/>
              </w:rPr>
              <w:t xml:space="preserve">Install BFDs </w:t>
            </w:r>
          </w:p>
        </w:tc>
        <w:tc>
          <w:tcPr>
            <w:tcW w:w="1564" w:type="dxa"/>
            <w:tcBorders>
              <w:left w:val="single" w:sz="4" w:space="0" w:color="DD8047" w:themeColor="accent2"/>
              <w:right w:val="single" w:sz="4" w:space="0" w:color="DD8047" w:themeColor="accent2"/>
            </w:tcBorders>
            <w:shd w:val="clear" w:color="auto" w:fill="auto"/>
          </w:tcPr>
          <w:p w:rsidR="00AD6C67" w:rsidRPr="00371DAC" w:rsidRDefault="002F76CB" w:rsidP="002F76CB">
            <w:pPr>
              <w:pStyle w:val="Tabletext"/>
              <w:jc w:val="center"/>
              <w:rPr>
                <w:sz w:val="20"/>
                <w:szCs w:val="20"/>
              </w:rPr>
            </w:pPr>
            <w:r w:rsidRPr="00371DAC">
              <w:rPr>
                <w:sz w:val="20"/>
                <w:szCs w:val="20"/>
              </w:rPr>
              <w:t>Maintain BFDs</w:t>
            </w:r>
          </w:p>
        </w:tc>
      </w:tr>
      <w:tr w:rsidR="00AD6C67" w:rsidTr="00DD4474">
        <w:tc>
          <w:tcPr>
            <w:tcW w:w="2273" w:type="dxa"/>
            <w:tcBorders>
              <w:left w:val="single" w:sz="4" w:space="0" w:color="DD8047" w:themeColor="accent2"/>
              <w:right w:val="single" w:sz="4" w:space="0" w:color="DD8047" w:themeColor="accent2"/>
            </w:tcBorders>
          </w:tcPr>
          <w:p w:rsidR="00AD6C67" w:rsidRPr="00371DAC" w:rsidRDefault="002F76CB" w:rsidP="002F76CB">
            <w:pPr>
              <w:pStyle w:val="Tabletext"/>
              <w:jc w:val="center"/>
              <w:rPr>
                <w:sz w:val="20"/>
                <w:szCs w:val="20"/>
              </w:rPr>
            </w:pPr>
            <w:r w:rsidRPr="00371DAC">
              <w:rPr>
                <w:sz w:val="20"/>
                <w:szCs w:val="20"/>
              </w:rPr>
              <w:t>272 to 275</w:t>
            </w:r>
            <w:r w:rsidR="00DD4474" w:rsidRPr="00371DAC">
              <w:rPr>
                <w:sz w:val="20"/>
                <w:szCs w:val="20"/>
              </w:rPr>
              <w:t xml:space="preserve"> (three spans)</w:t>
            </w:r>
          </w:p>
        </w:tc>
        <w:tc>
          <w:tcPr>
            <w:tcW w:w="2268" w:type="dxa"/>
            <w:tcBorders>
              <w:left w:val="single" w:sz="4" w:space="0" w:color="DD8047" w:themeColor="accent2"/>
              <w:right w:val="single" w:sz="4" w:space="0" w:color="DD8047" w:themeColor="accent2"/>
            </w:tcBorders>
          </w:tcPr>
          <w:p w:rsidR="00AD6C67" w:rsidRPr="00371DAC" w:rsidRDefault="002F76CB" w:rsidP="002F76CB">
            <w:pPr>
              <w:pStyle w:val="Tabletext"/>
              <w:jc w:val="center"/>
              <w:rPr>
                <w:sz w:val="20"/>
                <w:szCs w:val="20"/>
              </w:rPr>
            </w:pPr>
            <w:r w:rsidRPr="00371DAC">
              <w:rPr>
                <w:sz w:val="20"/>
                <w:szCs w:val="20"/>
              </w:rPr>
              <w:t>264 to 267</w:t>
            </w:r>
            <w:r w:rsidR="00DD4474" w:rsidRPr="00371DAC">
              <w:rPr>
                <w:sz w:val="20"/>
                <w:szCs w:val="20"/>
              </w:rPr>
              <w:t xml:space="preserve"> (three spans)</w:t>
            </w:r>
          </w:p>
        </w:tc>
        <w:tc>
          <w:tcPr>
            <w:tcW w:w="1560" w:type="dxa"/>
            <w:tcBorders>
              <w:left w:val="single" w:sz="4" w:space="0" w:color="DD8047" w:themeColor="accent2"/>
              <w:right w:val="single" w:sz="4" w:space="0" w:color="DD8047" w:themeColor="accent2"/>
            </w:tcBorders>
          </w:tcPr>
          <w:p w:rsidR="00AD6C67" w:rsidRPr="00371DAC" w:rsidRDefault="002F76CB" w:rsidP="002F76CB">
            <w:pPr>
              <w:pStyle w:val="Tabletext"/>
              <w:jc w:val="center"/>
              <w:rPr>
                <w:sz w:val="20"/>
                <w:szCs w:val="20"/>
              </w:rPr>
            </w:pPr>
            <w:r w:rsidRPr="00371DAC">
              <w:rPr>
                <w:sz w:val="20"/>
                <w:szCs w:val="20"/>
              </w:rPr>
              <w:t>River</w:t>
            </w:r>
          </w:p>
        </w:tc>
        <w:tc>
          <w:tcPr>
            <w:tcW w:w="1701" w:type="dxa"/>
            <w:tcBorders>
              <w:left w:val="single" w:sz="4" w:space="0" w:color="DD8047" w:themeColor="accent2"/>
              <w:right w:val="single" w:sz="4" w:space="0" w:color="DD8047" w:themeColor="accent2"/>
            </w:tcBorders>
            <w:shd w:val="clear" w:color="auto" w:fill="EDEEE5" w:themeFill="accent3" w:themeFillTint="33"/>
          </w:tcPr>
          <w:p w:rsidR="00AD6C67" w:rsidRPr="00371DAC" w:rsidRDefault="002F76CB" w:rsidP="00DD4474">
            <w:pPr>
              <w:pStyle w:val="Tabletext"/>
              <w:jc w:val="center"/>
              <w:rPr>
                <w:sz w:val="20"/>
                <w:szCs w:val="20"/>
              </w:rPr>
            </w:pPr>
            <w:r w:rsidRPr="00371DAC">
              <w:rPr>
                <w:sz w:val="20"/>
                <w:szCs w:val="20"/>
              </w:rPr>
              <w:t xml:space="preserve">Install BFDs </w:t>
            </w:r>
          </w:p>
        </w:tc>
        <w:tc>
          <w:tcPr>
            <w:tcW w:w="1564" w:type="dxa"/>
            <w:tcBorders>
              <w:left w:val="single" w:sz="4" w:space="0" w:color="DD8047" w:themeColor="accent2"/>
              <w:right w:val="single" w:sz="4" w:space="0" w:color="DD8047" w:themeColor="accent2"/>
            </w:tcBorders>
          </w:tcPr>
          <w:p w:rsidR="00AD6C67" w:rsidRPr="00371DAC" w:rsidRDefault="002F76CB" w:rsidP="002F76CB">
            <w:pPr>
              <w:pStyle w:val="Tabletext"/>
              <w:jc w:val="center"/>
              <w:rPr>
                <w:sz w:val="20"/>
                <w:szCs w:val="20"/>
              </w:rPr>
            </w:pPr>
            <w:r w:rsidRPr="00371DAC">
              <w:rPr>
                <w:sz w:val="20"/>
                <w:szCs w:val="20"/>
              </w:rPr>
              <w:t>Maintain BFDs</w:t>
            </w:r>
          </w:p>
        </w:tc>
      </w:tr>
      <w:tr w:rsidR="00AD6C67" w:rsidTr="00DD4474">
        <w:tc>
          <w:tcPr>
            <w:tcW w:w="2273" w:type="dxa"/>
            <w:tcBorders>
              <w:left w:val="single" w:sz="4" w:space="0" w:color="DD8047" w:themeColor="accent2"/>
              <w:right w:val="single" w:sz="4" w:space="0" w:color="DD8047" w:themeColor="accent2"/>
            </w:tcBorders>
          </w:tcPr>
          <w:p w:rsidR="00AD6C67" w:rsidRPr="00371DAC" w:rsidRDefault="002F76CB" w:rsidP="002F76CB">
            <w:pPr>
              <w:pStyle w:val="Tabletext"/>
              <w:jc w:val="center"/>
              <w:rPr>
                <w:sz w:val="20"/>
                <w:szCs w:val="20"/>
              </w:rPr>
            </w:pPr>
            <w:r w:rsidRPr="00371DAC">
              <w:rPr>
                <w:sz w:val="20"/>
                <w:szCs w:val="20"/>
              </w:rPr>
              <w:t>273</w:t>
            </w:r>
          </w:p>
        </w:tc>
        <w:tc>
          <w:tcPr>
            <w:tcW w:w="2268" w:type="dxa"/>
            <w:tcBorders>
              <w:left w:val="single" w:sz="4" w:space="0" w:color="DD8047" w:themeColor="accent2"/>
              <w:right w:val="single" w:sz="4" w:space="0" w:color="DD8047" w:themeColor="accent2"/>
            </w:tcBorders>
          </w:tcPr>
          <w:p w:rsidR="00AD6C67" w:rsidRPr="00371DAC" w:rsidRDefault="002F76CB" w:rsidP="002F76CB">
            <w:pPr>
              <w:pStyle w:val="Tabletext"/>
              <w:jc w:val="center"/>
              <w:rPr>
                <w:sz w:val="20"/>
                <w:szCs w:val="20"/>
              </w:rPr>
            </w:pPr>
            <w:r w:rsidRPr="00371DAC">
              <w:rPr>
                <w:sz w:val="20"/>
                <w:szCs w:val="20"/>
              </w:rPr>
              <w:t>260</w:t>
            </w:r>
          </w:p>
        </w:tc>
        <w:tc>
          <w:tcPr>
            <w:tcW w:w="1560" w:type="dxa"/>
            <w:tcBorders>
              <w:left w:val="single" w:sz="4" w:space="0" w:color="DD8047" w:themeColor="accent2"/>
              <w:right w:val="single" w:sz="4" w:space="0" w:color="DD8047" w:themeColor="accent2"/>
            </w:tcBorders>
          </w:tcPr>
          <w:p w:rsidR="00AD6C67" w:rsidRPr="00371DAC" w:rsidRDefault="002F76CB" w:rsidP="002F76CB">
            <w:pPr>
              <w:pStyle w:val="Tabletext"/>
              <w:jc w:val="center"/>
              <w:rPr>
                <w:sz w:val="20"/>
                <w:szCs w:val="20"/>
              </w:rPr>
            </w:pPr>
            <w:r w:rsidRPr="00371DAC">
              <w:rPr>
                <w:sz w:val="20"/>
                <w:szCs w:val="20"/>
              </w:rPr>
              <w:t>River</w:t>
            </w:r>
          </w:p>
        </w:tc>
        <w:tc>
          <w:tcPr>
            <w:tcW w:w="1701" w:type="dxa"/>
            <w:tcBorders>
              <w:left w:val="single" w:sz="4" w:space="0" w:color="DD8047" w:themeColor="accent2"/>
              <w:right w:val="single" w:sz="4" w:space="0" w:color="DD8047" w:themeColor="accent2"/>
            </w:tcBorders>
            <w:shd w:val="clear" w:color="auto" w:fill="EDEEE5" w:themeFill="accent3" w:themeFillTint="33"/>
          </w:tcPr>
          <w:p w:rsidR="00AD6C67" w:rsidRPr="00371DAC" w:rsidRDefault="002F76CB" w:rsidP="002F76CB">
            <w:pPr>
              <w:pStyle w:val="Tabletext"/>
              <w:jc w:val="center"/>
              <w:rPr>
                <w:sz w:val="20"/>
                <w:szCs w:val="20"/>
              </w:rPr>
            </w:pPr>
            <w:r w:rsidRPr="00371DAC">
              <w:rPr>
                <w:sz w:val="20"/>
                <w:szCs w:val="20"/>
              </w:rPr>
              <w:t>Move tower</w:t>
            </w:r>
          </w:p>
        </w:tc>
        <w:tc>
          <w:tcPr>
            <w:tcW w:w="1564" w:type="dxa"/>
            <w:tcBorders>
              <w:left w:val="single" w:sz="4" w:space="0" w:color="DD8047" w:themeColor="accent2"/>
              <w:right w:val="single" w:sz="4" w:space="0" w:color="DD8047" w:themeColor="accent2"/>
            </w:tcBorders>
          </w:tcPr>
          <w:p w:rsidR="00AD6C67" w:rsidRPr="00371DAC" w:rsidRDefault="002F76CB" w:rsidP="002F76CB">
            <w:pPr>
              <w:pStyle w:val="Tabletext"/>
              <w:jc w:val="center"/>
              <w:rPr>
                <w:sz w:val="20"/>
                <w:szCs w:val="20"/>
              </w:rPr>
            </w:pPr>
            <w:r w:rsidRPr="00371DAC">
              <w:rPr>
                <w:sz w:val="20"/>
                <w:szCs w:val="20"/>
              </w:rPr>
              <w:t>-</w:t>
            </w:r>
          </w:p>
        </w:tc>
      </w:tr>
      <w:tr w:rsidR="00AD6C67" w:rsidTr="00DD4474">
        <w:tc>
          <w:tcPr>
            <w:tcW w:w="2273" w:type="dxa"/>
            <w:tcBorders>
              <w:left w:val="single" w:sz="4" w:space="0" w:color="DD8047" w:themeColor="accent2"/>
              <w:right w:val="single" w:sz="4" w:space="0" w:color="DD8047" w:themeColor="accent2"/>
            </w:tcBorders>
          </w:tcPr>
          <w:p w:rsidR="00AD6C67" w:rsidRPr="00371DAC" w:rsidRDefault="002F76CB" w:rsidP="002F76CB">
            <w:pPr>
              <w:pStyle w:val="Tabletext"/>
              <w:jc w:val="center"/>
              <w:rPr>
                <w:sz w:val="20"/>
                <w:szCs w:val="20"/>
              </w:rPr>
            </w:pPr>
            <w:r w:rsidRPr="00371DAC">
              <w:rPr>
                <w:sz w:val="20"/>
                <w:szCs w:val="20"/>
              </w:rPr>
              <w:t>274</w:t>
            </w:r>
          </w:p>
        </w:tc>
        <w:tc>
          <w:tcPr>
            <w:tcW w:w="2268" w:type="dxa"/>
            <w:tcBorders>
              <w:left w:val="single" w:sz="4" w:space="0" w:color="DD8047" w:themeColor="accent2"/>
              <w:right w:val="single" w:sz="4" w:space="0" w:color="DD8047" w:themeColor="accent2"/>
            </w:tcBorders>
          </w:tcPr>
          <w:p w:rsidR="00AD6C67" w:rsidRPr="00371DAC" w:rsidRDefault="002F76CB" w:rsidP="002F76CB">
            <w:pPr>
              <w:pStyle w:val="Tabletext"/>
              <w:jc w:val="center"/>
              <w:rPr>
                <w:sz w:val="20"/>
                <w:szCs w:val="20"/>
              </w:rPr>
            </w:pPr>
            <w:r w:rsidRPr="00371DAC">
              <w:rPr>
                <w:sz w:val="20"/>
                <w:szCs w:val="20"/>
              </w:rPr>
              <w:t>265</w:t>
            </w:r>
          </w:p>
        </w:tc>
        <w:tc>
          <w:tcPr>
            <w:tcW w:w="1560" w:type="dxa"/>
            <w:tcBorders>
              <w:left w:val="single" w:sz="4" w:space="0" w:color="DD8047" w:themeColor="accent2"/>
              <w:right w:val="single" w:sz="4" w:space="0" w:color="DD8047" w:themeColor="accent2"/>
            </w:tcBorders>
          </w:tcPr>
          <w:p w:rsidR="00AD6C67" w:rsidRPr="00371DAC" w:rsidRDefault="002F76CB" w:rsidP="002F76CB">
            <w:pPr>
              <w:pStyle w:val="Tabletext"/>
              <w:jc w:val="center"/>
              <w:rPr>
                <w:sz w:val="20"/>
                <w:szCs w:val="20"/>
              </w:rPr>
            </w:pPr>
            <w:r w:rsidRPr="00371DAC">
              <w:rPr>
                <w:sz w:val="20"/>
                <w:szCs w:val="20"/>
              </w:rPr>
              <w:t>River</w:t>
            </w:r>
          </w:p>
        </w:tc>
        <w:tc>
          <w:tcPr>
            <w:tcW w:w="1701" w:type="dxa"/>
            <w:tcBorders>
              <w:left w:val="single" w:sz="4" w:space="0" w:color="DD8047" w:themeColor="accent2"/>
              <w:right w:val="single" w:sz="4" w:space="0" w:color="DD8047" w:themeColor="accent2"/>
            </w:tcBorders>
            <w:shd w:val="clear" w:color="auto" w:fill="EDEEE5" w:themeFill="accent3" w:themeFillTint="33"/>
          </w:tcPr>
          <w:p w:rsidR="00AD6C67" w:rsidRPr="00371DAC" w:rsidRDefault="002F76CB" w:rsidP="002F76CB">
            <w:pPr>
              <w:pStyle w:val="Tabletext"/>
              <w:jc w:val="center"/>
              <w:rPr>
                <w:sz w:val="20"/>
                <w:szCs w:val="20"/>
              </w:rPr>
            </w:pPr>
            <w:r w:rsidRPr="00371DAC">
              <w:rPr>
                <w:sz w:val="20"/>
                <w:szCs w:val="20"/>
              </w:rPr>
              <w:t>Move tower</w:t>
            </w:r>
          </w:p>
        </w:tc>
        <w:tc>
          <w:tcPr>
            <w:tcW w:w="1564" w:type="dxa"/>
            <w:tcBorders>
              <w:left w:val="single" w:sz="4" w:space="0" w:color="DD8047" w:themeColor="accent2"/>
              <w:right w:val="single" w:sz="4" w:space="0" w:color="DD8047" w:themeColor="accent2"/>
            </w:tcBorders>
          </w:tcPr>
          <w:p w:rsidR="00AD6C67" w:rsidRPr="00371DAC" w:rsidRDefault="002F76CB" w:rsidP="002F76CB">
            <w:pPr>
              <w:pStyle w:val="Tabletext"/>
              <w:jc w:val="center"/>
              <w:rPr>
                <w:sz w:val="20"/>
                <w:szCs w:val="20"/>
              </w:rPr>
            </w:pPr>
            <w:r w:rsidRPr="00371DAC">
              <w:rPr>
                <w:sz w:val="20"/>
                <w:szCs w:val="20"/>
              </w:rPr>
              <w:t>-</w:t>
            </w:r>
          </w:p>
        </w:tc>
      </w:tr>
      <w:tr w:rsidR="00DD4474" w:rsidTr="00371DAC">
        <w:tc>
          <w:tcPr>
            <w:tcW w:w="2273" w:type="dxa"/>
            <w:tcBorders>
              <w:left w:val="single" w:sz="4" w:space="0" w:color="DD8047" w:themeColor="accent2"/>
              <w:right w:val="single" w:sz="4" w:space="0" w:color="DD8047" w:themeColor="accent2"/>
            </w:tcBorders>
            <w:shd w:val="clear" w:color="auto" w:fill="auto"/>
          </w:tcPr>
          <w:p w:rsidR="00F469EE" w:rsidRPr="00371DAC" w:rsidRDefault="00F469EE" w:rsidP="002F76CB">
            <w:pPr>
              <w:pStyle w:val="Tabletext"/>
              <w:jc w:val="center"/>
              <w:rPr>
                <w:sz w:val="20"/>
                <w:szCs w:val="20"/>
              </w:rPr>
            </w:pPr>
            <w:r w:rsidRPr="00371DAC">
              <w:rPr>
                <w:sz w:val="20"/>
                <w:szCs w:val="20"/>
              </w:rPr>
              <w:t>275 to 282</w:t>
            </w:r>
            <w:r w:rsidR="00DD4474" w:rsidRPr="00371DAC">
              <w:rPr>
                <w:sz w:val="20"/>
                <w:szCs w:val="20"/>
              </w:rPr>
              <w:t xml:space="preserve"> (seven spans)</w:t>
            </w:r>
          </w:p>
        </w:tc>
        <w:tc>
          <w:tcPr>
            <w:tcW w:w="2268" w:type="dxa"/>
            <w:tcBorders>
              <w:left w:val="single" w:sz="4" w:space="0" w:color="DD8047" w:themeColor="accent2"/>
              <w:right w:val="single" w:sz="4" w:space="0" w:color="DD8047" w:themeColor="accent2"/>
            </w:tcBorders>
            <w:shd w:val="clear" w:color="auto" w:fill="auto"/>
          </w:tcPr>
          <w:p w:rsidR="00F469EE" w:rsidRPr="00371DAC" w:rsidRDefault="00DD4474" w:rsidP="002F76CB">
            <w:pPr>
              <w:pStyle w:val="Tabletext"/>
              <w:jc w:val="center"/>
              <w:rPr>
                <w:sz w:val="20"/>
                <w:szCs w:val="20"/>
              </w:rPr>
            </w:pPr>
            <w:r w:rsidRPr="00371DAC">
              <w:rPr>
                <w:sz w:val="20"/>
                <w:szCs w:val="20"/>
              </w:rPr>
              <w:t>267 to 273 (six spans)</w:t>
            </w:r>
          </w:p>
        </w:tc>
        <w:tc>
          <w:tcPr>
            <w:tcW w:w="1560" w:type="dxa"/>
            <w:tcBorders>
              <w:left w:val="single" w:sz="4" w:space="0" w:color="DD8047" w:themeColor="accent2"/>
              <w:right w:val="single" w:sz="4" w:space="0" w:color="DD8047" w:themeColor="accent2"/>
            </w:tcBorders>
            <w:shd w:val="clear" w:color="auto" w:fill="auto"/>
          </w:tcPr>
          <w:p w:rsidR="00F469EE" w:rsidRPr="00371DAC" w:rsidRDefault="00F469EE" w:rsidP="009F00C8">
            <w:pPr>
              <w:pStyle w:val="Tabletext"/>
              <w:jc w:val="center"/>
              <w:rPr>
                <w:sz w:val="20"/>
                <w:szCs w:val="20"/>
              </w:rPr>
            </w:pPr>
            <w:r w:rsidRPr="00371DAC">
              <w:rPr>
                <w:sz w:val="20"/>
                <w:szCs w:val="20"/>
              </w:rPr>
              <w:t>IBA</w:t>
            </w:r>
          </w:p>
        </w:tc>
        <w:tc>
          <w:tcPr>
            <w:tcW w:w="1701" w:type="dxa"/>
            <w:tcBorders>
              <w:left w:val="single" w:sz="4" w:space="0" w:color="DD8047" w:themeColor="accent2"/>
              <w:right w:val="single" w:sz="4" w:space="0" w:color="DD8047" w:themeColor="accent2"/>
            </w:tcBorders>
            <w:shd w:val="clear" w:color="auto" w:fill="auto"/>
          </w:tcPr>
          <w:p w:rsidR="00F469EE" w:rsidRPr="00371DAC" w:rsidRDefault="00F469EE" w:rsidP="00DD4474">
            <w:pPr>
              <w:pStyle w:val="Tabletext"/>
              <w:jc w:val="center"/>
              <w:rPr>
                <w:sz w:val="20"/>
                <w:szCs w:val="20"/>
              </w:rPr>
            </w:pPr>
            <w:r w:rsidRPr="00371DAC">
              <w:rPr>
                <w:sz w:val="20"/>
                <w:szCs w:val="20"/>
              </w:rPr>
              <w:t xml:space="preserve">Install BFDs </w:t>
            </w:r>
          </w:p>
        </w:tc>
        <w:tc>
          <w:tcPr>
            <w:tcW w:w="1564" w:type="dxa"/>
            <w:tcBorders>
              <w:left w:val="single" w:sz="4" w:space="0" w:color="DD8047" w:themeColor="accent2"/>
              <w:right w:val="single" w:sz="4" w:space="0" w:color="DD8047" w:themeColor="accent2"/>
            </w:tcBorders>
            <w:shd w:val="clear" w:color="auto" w:fill="auto"/>
          </w:tcPr>
          <w:p w:rsidR="00F469EE" w:rsidRPr="00371DAC" w:rsidRDefault="00F469EE" w:rsidP="002F76CB">
            <w:pPr>
              <w:pStyle w:val="Tabletext"/>
              <w:jc w:val="center"/>
              <w:rPr>
                <w:sz w:val="20"/>
                <w:szCs w:val="20"/>
              </w:rPr>
            </w:pPr>
            <w:r w:rsidRPr="00371DAC">
              <w:rPr>
                <w:sz w:val="20"/>
                <w:szCs w:val="20"/>
              </w:rPr>
              <w:t>Maintain BFDs</w:t>
            </w:r>
          </w:p>
        </w:tc>
      </w:tr>
      <w:tr w:rsidR="00F469EE" w:rsidTr="00DD4474">
        <w:tc>
          <w:tcPr>
            <w:tcW w:w="2273" w:type="dxa"/>
            <w:tcBorders>
              <w:left w:val="single" w:sz="4" w:space="0" w:color="DD8047" w:themeColor="accent2"/>
              <w:right w:val="single" w:sz="4" w:space="0" w:color="DD8047" w:themeColor="accent2"/>
            </w:tcBorders>
          </w:tcPr>
          <w:p w:rsidR="00F469EE" w:rsidRPr="00371DAC" w:rsidRDefault="00F469EE" w:rsidP="002F76CB">
            <w:pPr>
              <w:pStyle w:val="Tabletext"/>
              <w:jc w:val="center"/>
              <w:rPr>
                <w:sz w:val="20"/>
                <w:szCs w:val="20"/>
              </w:rPr>
            </w:pPr>
            <w:r w:rsidRPr="00371DAC">
              <w:rPr>
                <w:sz w:val="20"/>
                <w:szCs w:val="20"/>
              </w:rPr>
              <w:t>286 to 289</w:t>
            </w:r>
            <w:r w:rsidR="00DD4474" w:rsidRPr="00371DAC">
              <w:rPr>
                <w:sz w:val="20"/>
                <w:szCs w:val="20"/>
              </w:rPr>
              <w:t xml:space="preserve"> (three spans)</w:t>
            </w:r>
          </w:p>
        </w:tc>
        <w:tc>
          <w:tcPr>
            <w:tcW w:w="2268" w:type="dxa"/>
            <w:tcBorders>
              <w:left w:val="single" w:sz="4" w:space="0" w:color="DD8047" w:themeColor="accent2"/>
              <w:right w:val="single" w:sz="4" w:space="0" w:color="DD8047" w:themeColor="accent2"/>
            </w:tcBorders>
          </w:tcPr>
          <w:p w:rsidR="00F469EE" w:rsidRPr="00371DAC" w:rsidRDefault="00DD4474" w:rsidP="002F76CB">
            <w:pPr>
              <w:pStyle w:val="Tabletext"/>
              <w:jc w:val="center"/>
              <w:rPr>
                <w:sz w:val="20"/>
                <w:szCs w:val="20"/>
              </w:rPr>
            </w:pPr>
            <w:r w:rsidRPr="00371DAC">
              <w:rPr>
                <w:sz w:val="20"/>
                <w:szCs w:val="20"/>
              </w:rPr>
              <w:t>276 to 279 (three spans)</w:t>
            </w:r>
          </w:p>
        </w:tc>
        <w:tc>
          <w:tcPr>
            <w:tcW w:w="1560" w:type="dxa"/>
            <w:tcBorders>
              <w:left w:val="single" w:sz="4" w:space="0" w:color="DD8047" w:themeColor="accent2"/>
              <w:right w:val="single" w:sz="4" w:space="0" w:color="DD8047" w:themeColor="accent2"/>
            </w:tcBorders>
          </w:tcPr>
          <w:p w:rsidR="00F469EE" w:rsidRPr="00371DAC" w:rsidRDefault="00F469EE" w:rsidP="00DD4474">
            <w:pPr>
              <w:pStyle w:val="Tabletext"/>
              <w:jc w:val="center"/>
              <w:rPr>
                <w:sz w:val="20"/>
                <w:szCs w:val="20"/>
              </w:rPr>
            </w:pPr>
            <w:r w:rsidRPr="00371DAC">
              <w:rPr>
                <w:sz w:val="20"/>
                <w:szCs w:val="20"/>
              </w:rPr>
              <w:t>River</w:t>
            </w:r>
          </w:p>
        </w:tc>
        <w:tc>
          <w:tcPr>
            <w:tcW w:w="1701" w:type="dxa"/>
            <w:tcBorders>
              <w:left w:val="single" w:sz="4" w:space="0" w:color="DD8047" w:themeColor="accent2"/>
              <w:right w:val="single" w:sz="4" w:space="0" w:color="DD8047" w:themeColor="accent2"/>
            </w:tcBorders>
            <w:shd w:val="clear" w:color="auto" w:fill="EDEEE5" w:themeFill="accent3" w:themeFillTint="33"/>
          </w:tcPr>
          <w:p w:rsidR="00F469EE" w:rsidRPr="00371DAC" w:rsidRDefault="00F469EE" w:rsidP="00DD4474">
            <w:pPr>
              <w:pStyle w:val="Tabletext"/>
              <w:jc w:val="center"/>
              <w:rPr>
                <w:sz w:val="20"/>
                <w:szCs w:val="20"/>
              </w:rPr>
            </w:pPr>
            <w:r w:rsidRPr="00371DAC">
              <w:rPr>
                <w:sz w:val="20"/>
                <w:szCs w:val="20"/>
              </w:rPr>
              <w:t xml:space="preserve">Install BFDs </w:t>
            </w:r>
          </w:p>
        </w:tc>
        <w:tc>
          <w:tcPr>
            <w:tcW w:w="1564" w:type="dxa"/>
            <w:tcBorders>
              <w:left w:val="single" w:sz="4" w:space="0" w:color="DD8047" w:themeColor="accent2"/>
              <w:right w:val="single" w:sz="4" w:space="0" w:color="DD8047" w:themeColor="accent2"/>
            </w:tcBorders>
          </w:tcPr>
          <w:p w:rsidR="00F469EE" w:rsidRPr="00371DAC" w:rsidRDefault="00F469EE" w:rsidP="002F76CB">
            <w:pPr>
              <w:pStyle w:val="Tabletext"/>
              <w:jc w:val="center"/>
              <w:rPr>
                <w:sz w:val="20"/>
                <w:szCs w:val="20"/>
              </w:rPr>
            </w:pPr>
            <w:r w:rsidRPr="00371DAC">
              <w:rPr>
                <w:sz w:val="20"/>
                <w:szCs w:val="20"/>
              </w:rPr>
              <w:t>Maintain BFDs</w:t>
            </w:r>
          </w:p>
        </w:tc>
      </w:tr>
      <w:tr w:rsidR="00F469EE" w:rsidTr="00DD4474">
        <w:tc>
          <w:tcPr>
            <w:tcW w:w="2273" w:type="dxa"/>
            <w:tcBorders>
              <w:left w:val="single" w:sz="4" w:space="0" w:color="DD8047" w:themeColor="accent2"/>
              <w:right w:val="single" w:sz="4" w:space="0" w:color="DD8047" w:themeColor="accent2"/>
            </w:tcBorders>
          </w:tcPr>
          <w:p w:rsidR="00F469EE" w:rsidRPr="00371DAC" w:rsidRDefault="00F469EE" w:rsidP="002F76CB">
            <w:pPr>
              <w:pStyle w:val="Tabletext"/>
              <w:jc w:val="center"/>
              <w:rPr>
                <w:sz w:val="20"/>
                <w:szCs w:val="20"/>
              </w:rPr>
            </w:pPr>
            <w:r w:rsidRPr="00371DAC">
              <w:rPr>
                <w:sz w:val="20"/>
                <w:szCs w:val="20"/>
              </w:rPr>
              <w:t>330 to 332</w:t>
            </w:r>
            <w:r w:rsidR="00DD4474" w:rsidRPr="00371DAC">
              <w:rPr>
                <w:sz w:val="20"/>
                <w:szCs w:val="20"/>
              </w:rPr>
              <w:t xml:space="preserve"> (two spans)</w:t>
            </w:r>
          </w:p>
        </w:tc>
        <w:tc>
          <w:tcPr>
            <w:tcW w:w="2268" w:type="dxa"/>
            <w:tcBorders>
              <w:left w:val="single" w:sz="4" w:space="0" w:color="DD8047" w:themeColor="accent2"/>
              <w:right w:val="single" w:sz="4" w:space="0" w:color="DD8047" w:themeColor="accent2"/>
            </w:tcBorders>
          </w:tcPr>
          <w:p w:rsidR="00F469EE" w:rsidRPr="00371DAC" w:rsidRDefault="009746B0" w:rsidP="009746B0">
            <w:pPr>
              <w:pStyle w:val="Tabletext"/>
              <w:jc w:val="center"/>
              <w:rPr>
                <w:sz w:val="20"/>
                <w:szCs w:val="20"/>
              </w:rPr>
            </w:pPr>
            <w:r>
              <w:rPr>
                <w:sz w:val="20"/>
                <w:szCs w:val="20"/>
              </w:rPr>
              <w:t>314</w:t>
            </w:r>
            <w:r w:rsidR="00DD4474" w:rsidRPr="00371DAC">
              <w:rPr>
                <w:sz w:val="20"/>
                <w:szCs w:val="20"/>
              </w:rPr>
              <w:t xml:space="preserve"> to 318 (</w:t>
            </w:r>
            <w:r>
              <w:rPr>
                <w:sz w:val="20"/>
                <w:szCs w:val="20"/>
              </w:rPr>
              <w:t>four</w:t>
            </w:r>
            <w:r w:rsidR="00DD4474" w:rsidRPr="00371DAC">
              <w:rPr>
                <w:sz w:val="20"/>
                <w:szCs w:val="20"/>
              </w:rPr>
              <w:t xml:space="preserve"> spans)</w:t>
            </w:r>
          </w:p>
        </w:tc>
        <w:tc>
          <w:tcPr>
            <w:tcW w:w="1560" w:type="dxa"/>
            <w:tcBorders>
              <w:left w:val="single" w:sz="4" w:space="0" w:color="DD8047" w:themeColor="accent2"/>
              <w:right w:val="single" w:sz="4" w:space="0" w:color="DD8047" w:themeColor="accent2"/>
            </w:tcBorders>
          </w:tcPr>
          <w:p w:rsidR="00F469EE" w:rsidRPr="00371DAC" w:rsidRDefault="00F469EE" w:rsidP="002F76CB">
            <w:pPr>
              <w:pStyle w:val="Tabletext"/>
              <w:jc w:val="center"/>
              <w:rPr>
                <w:sz w:val="20"/>
                <w:szCs w:val="20"/>
              </w:rPr>
            </w:pPr>
            <w:r w:rsidRPr="00371DAC">
              <w:rPr>
                <w:sz w:val="20"/>
                <w:szCs w:val="20"/>
              </w:rPr>
              <w:t xml:space="preserve">River </w:t>
            </w:r>
          </w:p>
        </w:tc>
        <w:tc>
          <w:tcPr>
            <w:tcW w:w="1701" w:type="dxa"/>
            <w:tcBorders>
              <w:left w:val="single" w:sz="4" w:space="0" w:color="DD8047" w:themeColor="accent2"/>
              <w:right w:val="single" w:sz="4" w:space="0" w:color="DD8047" w:themeColor="accent2"/>
            </w:tcBorders>
            <w:shd w:val="clear" w:color="auto" w:fill="EDEEE5" w:themeFill="accent3" w:themeFillTint="33"/>
          </w:tcPr>
          <w:p w:rsidR="00F469EE" w:rsidRPr="00371DAC" w:rsidRDefault="00F469EE" w:rsidP="00DD4474">
            <w:pPr>
              <w:pStyle w:val="Tabletext"/>
              <w:jc w:val="center"/>
              <w:rPr>
                <w:sz w:val="20"/>
                <w:szCs w:val="20"/>
              </w:rPr>
            </w:pPr>
            <w:r w:rsidRPr="00371DAC">
              <w:rPr>
                <w:sz w:val="20"/>
                <w:szCs w:val="20"/>
              </w:rPr>
              <w:t xml:space="preserve">Install BFDs </w:t>
            </w:r>
          </w:p>
        </w:tc>
        <w:tc>
          <w:tcPr>
            <w:tcW w:w="1564" w:type="dxa"/>
            <w:tcBorders>
              <w:left w:val="single" w:sz="4" w:space="0" w:color="DD8047" w:themeColor="accent2"/>
              <w:right w:val="single" w:sz="4" w:space="0" w:color="DD8047" w:themeColor="accent2"/>
            </w:tcBorders>
          </w:tcPr>
          <w:p w:rsidR="00F469EE" w:rsidRPr="00371DAC" w:rsidRDefault="00F469EE" w:rsidP="002F76CB">
            <w:pPr>
              <w:pStyle w:val="Tabletext"/>
              <w:jc w:val="center"/>
              <w:rPr>
                <w:sz w:val="20"/>
                <w:szCs w:val="20"/>
              </w:rPr>
            </w:pPr>
            <w:r w:rsidRPr="00371DAC">
              <w:rPr>
                <w:sz w:val="20"/>
                <w:szCs w:val="20"/>
              </w:rPr>
              <w:t>Maintain BFDs</w:t>
            </w:r>
          </w:p>
        </w:tc>
      </w:tr>
      <w:tr w:rsidR="009A3DEE" w:rsidTr="00371DAC">
        <w:tc>
          <w:tcPr>
            <w:tcW w:w="2273" w:type="dxa"/>
            <w:tcBorders>
              <w:left w:val="single" w:sz="4" w:space="0" w:color="DD8047" w:themeColor="accent2"/>
              <w:bottom w:val="single" w:sz="4" w:space="0" w:color="F1CBB5" w:themeColor="accent2" w:themeTint="66"/>
              <w:right w:val="single" w:sz="4" w:space="0" w:color="DD8047" w:themeColor="accent2"/>
            </w:tcBorders>
          </w:tcPr>
          <w:p w:rsidR="009A3DEE" w:rsidRPr="00371DAC" w:rsidRDefault="009A3DEE" w:rsidP="002F76CB">
            <w:pPr>
              <w:pStyle w:val="Tabletext"/>
              <w:jc w:val="center"/>
              <w:rPr>
                <w:sz w:val="20"/>
                <w:szCs w:val="20"/>
              </w:rPr>
            </w:pPr>
            <w:r w:rsidRPr="00371DAC">
              <w:rPr>
                <w:sz w:val="20"/>
                <w:szCs w:val="20"/>
              </w:rPr>
              <w:t>331</w:t>
            </w:r>
          </w:p>
        </w:tc>
        <w:tc>
          <w:tcPr>
            <w:tcW w:w="2268" w:type="dxa"/>
            <w:tcBorders>
              <w:left w:val="single" w:sz="4" w:space="0" w:color="DD8047" w:themeColor="accent2"/>
              <w:bottom w:val="single" w:sz="4" w:space="0" w:color="F1CBB5" w:themeColor="accent2" w:themeTint="66"/>
              <w:right w:val="single" w:sz="4" w:space="0" w:color="DD8047" w:themeColor="accent2"/>
            </w:tcBorders>
          </w:tcPr>
          <w:p w:rsidR="009A3DEE" w:rsidRPr="00371DAC" w:rsidRDefault="009A3DEE" w:rsidP="002F76CB">
            <w:pPr>
              <w:pStyle w:val="Tabletext"/>
              <w:jc w:val="center"/>
              <w:rPr>
                <w:sz w:val="20"/>
                <w:szCs w:val="20"/>
              </w:rPr>
            </w:pPr>
            <w:r w:rsidRPr="00371DAC">
              <w:rPr>
                <w:sz w:val="20"/>
                <w:szCs w:val="20"/>
              </w:rPr>
              <w:t>317</w:t>
            </w:r>
          </w:p>
        </w:tc>
        <w:tc>
          <w:tcPr>
            <w:tcW w:w="1560" w:type="dxa"/>
            <w:tcBorders>
              <w:left w:val="single" w:sz="4" w:space="0" w:color="DD8047" w:themeColor="accent2"/>
              <w:bottom w:val="single" w:sz="4" w:space="0" w:color="F1CBB5" w:themeColor="accent2" w:themeTint="66"/>
              <w:right w:val="single" w:sz="4" w:space="0" w:color="DD8047" w:themeColor="accent2"/>
            </w:tcBorders>
          </w:tcPr>
          <w:p w:rsidR="009A3DEE" w:rsidRPr="00371DAC" w:rsidRDefault="009A3DEE" w:rsidP="002F76CB">
            <w:pPr>
              <w:pStyle w:val="Tabletext"/>
              <w:jc w:val="center"/>
              <w:rPr>
                <w:sz w:val="20"/>
                <w:szCs w:val="20"/>
              </w:rPr>
            </w:pPr>
            <w:r w:rsidRPr="00371DAC">
              <w:rPr>
                <w:sz w:val="20"/>
                <w:szCs w:val="20"/>
              </w:rPr>
              <w:t>River</w:t>
            </w:r>
          </w:p>
        </w:tc>
        <w:tc>
          <w:tcPr>
            <w:tcW w:w="1701" w:type="dxa"/>
            <w:tcBorders>
              <w:left w:val="single" w:sz="4" w:space="0" w:color="DD8047" w:themeColor="accent2"/>
              <w:bottom w:val="single" w:sz="4" w:space="0" w:color="F1CBB5" w:themeColor="accent2" w:themeTint="66"/>
              <w:right w:val="single" w:sz="4" w:space="0" w:color="DD8047" w:themeColor="accent2"/>
            </w:tcBorders>
            <w:shd w:val="clear" w:color="auto" w:fill="EDEEE5" w:themeFill="accent3" w:themeFillTint="33"/>
          </w:tcPr>
          <w:p w:rsidR="009A3DEE" w:rsidRPr="00371DAC" w:rsidRDefault="009A3DEE" w:rsidP="00DD4474">
            <w:pPr>
              <w:pStyle w:val="Tabletext"/>
              <w:jc w:val="center"/>
              <w:rPr>
                <w:sz w:val="20"/>
                <w:szCs w:val="20"/>
              </w:rPr>
            </w:pPr>
            <w:r w:rsidRPr="00371DAC">
              <w:rPr>
                <w:sz w:val="20"/>
                <w:szCs w:val="20"/>
              </w:rPr>
              <w:t>Move tower</w:t>
            </w:r>
          </w:p>
        </w:tc>
        <w:tc>
          <w:tcPr>
            <w:tcW w:w="1564" w:type="dxa"/>
            <w:tcBorders>
              <w:left w:val="single" w:sz="4" w:space="0" w:color="DD8047" w:themeColor="accent2"/>
              <w:bottom w:val="single" w:sz="4" w:space="0" w:color="F1CBB5" w:themeColor="accent2" w:themeTint="66"/>
              <w:right w:val="single" w:sz="4" w:space="0" w:color="DD8047" w:themeColor="accent2"/>
            </w:tcBorders>
          </w:tcPr>
          <w:p w:rsidR="009A3DEE" w:rsidRPr="00371DAC" w:rsidRDefault="009A3DEE" w:rsidP="002F76CB">
            <w:pPr>
              <w:pStyle w:val="Tabletext"/>
              <w:jc w:val="center"/>
              <w:rPr>
                <w:sz w:val="20"/>
                <w:szCs w:val="20"/>
              </w:rPr>
            </w:pPr>
            <w:r w:rsidRPr="00371DAC">
              <w:rPr>
                <w:sz w:val="20"/>
                <w:szCs w:val="20"/>
              </w:rPr>
              <w:t>-</w:t>
            </w:r>
          </w:p>
        </w:tc>
      </w:tr>
      <w:tr w:rsidR="00DD4474" w:rsidTr="00371DAC">
        <w:tc>
          <w:tcPr>
            <w:tcW w:w="2273" w:type="dxa"/>
            <w:tcBorders>
              <w:left w:val="single" w:sz="4" w:space="0" w:color="DD8047" w:themeColor="accent2"/>
              <w:bottom w:val="single" w:sz="4" w:space="0" w:color="DD8047" w:themeColor="accent2"/>
              <w:right w:val="single" w:sz="4" w:space="0" w:color="DD8047" w:themeColor="accent2"/>
            </w:tcBorders>
            <w:shd w:val="clear" w:color="auto" w:fill="FFFFFF" w:themeFill="background1"/>
          </w:tcPr>
          <w:p w:rsidR="00F469EE" w:rsidRPr="00371DAC" w:rsidRDefault="00F469EE" w:rsidP="002F76CB">
            <w:pPr>
              <w:pStyle w:val="Tabletext"/>
              <w:jc w:val="center"/>
              <w:rPr>
                <w:sz w:val="20"/>
                <w:szCs w:val="20"/>
              </w:rPr>
            </w:pPr>
            <w:r w:rsidRPr="00371DAC">
              <w:rPr>
                <w:sz w:val="20"/>
                <w:szCs w:val="20"/>
              </w:rPr>
              <w:t>332 to 340</w:t>
            </w:r>
            <w:r w:rsidR="00DD4474" w:rsidRPr="00371DAC">
              <w:rPr>
                <w:sz w:val="20"/>
                <w:szCs w:val="20"/>
              </w:rPr>
              <w:t xml:space="preserve"> (eight spans)</w:t>
            </w:r>
          </w:p>
        </w:tc>
        <w:tc>
          <w:tcPr>
            <w:tcW w:w="2268" w:type="dxa"/>
            <w:tcBorders>
              <w:left w:val="single" w:sz="4" w:space="0" w:color="DD8047" w:themeColor="accent2"/>
              <w:bottom w:val="single" w:sz="4" w:space="0" w:color="DD8047" w:themeColor="accent2"/>
              <w:right w:val="single" w:sz="4" w:space="0" w:color="DD8047" w:themeColor="accent2"/>
            </w:tcBorders>
            <w:shd w:val="clear" w:color="auto" w:fill="FFFFFF" w:themeFill="background1"/>
          </w:tcPr>
          <w:p w:rsidR="00F469EE" w:rsidRPr="00371DAC" w:rsidRDefault="00DD4474" w:rsidP="002F76CB">
            <w:pPr>
              <w:pStyle w:val="Tabletext"/>
              <w:jc w:val="center"/>
              <w:rPr>
                <w:sz w:val="20"/>
                <w:szCs w:val="20"/>
              </w:rPr>
            </w:pPr>
            <w:r w:rsidRPr="00371DAC">
              <w:rPr>
                <w:sz w:val="20"/>
                <w:szCs w:val="20"/>
              </w:rPr>
              <w:t>318 to 326 (eight spans)</w:t>
            </w:r>
          </w:p>
        </w:tc>
        <w:tc>
          <w:tcPr>
            <w:tcW w:w="1560" w:type="dxa"/>
            <w:tcBorders>
              <w:left w:val="single" w:sz="4" w:space="0" w:color="DD8047" w:themeColor="accent2"/>
              <w:bottom w:val="single" w:sz="4" w:space="0" w:color="DD8047" w:themeColor="accent2"/>
              <w:right w:val="single" w:sz="4" w:space="0" w:color="DD8047" w:themeColor="accent2"/>
            </w:tcBorders>
            <w:shd w:val="clear" w:color="auto" w:fill="FFFFFF" w:themeFill="background1"/>
          </w:tcPr>
          <w:p w:rsidR="00F469EE" w:rsidRPr="00371DAC" w:rsidRDefault="00F469EE" w:rsidP="002F76CB">
            <w:pPr>
              <w:pStyle w:val="Tabletext"/>
              <w:jc w:val="center"/>
              <w:rPr>
                <w:sz w:val="20"/>
                <w:szCs w:val="20"/>
              </w:rPr>
            </w:pPr>
            <w:r w:rsidRPr="00371DAC">
              <w:rPr>
                <w:sz w:val="20"/>
                <w:szCs w:val="20"/>
              </w:rPr>
              <w:t>River/Drainage</w:t>
            </w:r>
          </w:p>
        </w:tc>
        <w:tc>
          <w:tcPr>
            <w:tcW w:w="1701" w:type="dxa"/>
            <w:tcBorders>
              <w:left w:val="single" w:sz="4" w:space="0" w:color="DD8047" w:themeColor="accent2"/>
              <w:bottom w:val="single" w:sz="4" w:space="0" w:color="DD8047" w:themeColor="accent2"/>
              <w:right w:val="single" w:sz="4" w:space="0" w:color="DD8047" w:themeColor="accent2"/>
            </w:tcBorders>
            <w:shd w:val="clear" w:color="auto" w:fill="FFFFFF" w:themeFill="background1"/>
          </w:tcPr>
          <w:p w:rsidR="00F469EE" w:rsidRPr="00371DAC" w:rsidRDefault="00F469EE" w:rsidP="00DD4474">
            <w:pPr>
              <w:pStyle w:val="Tabletext"/>
              <w:jc w:val="center"/>
              <w:rPr>
                <w:sz w:val="20"/>
                <w:szCs w:val="20"/>
              </w:rPr>
            </w:pPr>
            <w:r w:rsidRPr="00371DAC">
              <w:rPr>
                <w:sz w:val="20"/>
                <w:szCs w:val="20"/>
              </w:rPr>
              <w:t xml:space="preserve">Install BFDs </w:t>
            </w:r>
          </w:p>
        </w:tc>
        <w:tc>
          <w:tcPr>
            <w:tcW w:w="1564" w:type="dxa"/>
            <w:tcBorders>
              <w:left w:val="single" w:sz="4" w:space="0" w:color="DD8047" w:themeColor="accent2"/>
              <w:bottom w:val="single" w:sz="4" w:space="0" w:color="DD8047" w:themeColor="accent2"/>
              <w:right w:val="single" w:sz="4" w:space="0" w:color="DD8047" w:themeColor="accent2"/>
            </w:tcBorders>
            <w:shd w:val="clear" w:color="auto" w:fill="FFFFFF" w:themeFill="background1"/>
          </w:tcPr>
          <w:p w:rsidR="00F469EE" w:rsidRPr="00371DAC" w:rsidRDefault="00F469EE" w:rsidP="002F76CB">
            <w:pPr>
              <w:pStyle w:val="Tabletext"/>
              <w:jc w:val="center"/>
              <w:rPr>
                <w:sz w:val="20"/>
                <w:szCs w:val="20"/>
              </w:rPr>
            </w:pPr>
            <w:r w:rsidRPr="00371DAC">
              <w:rPr>
                <w:sz w:val="20"/>
                <w:szCs w:val="20"/>
              </w:rPr>
              <w:t>Maintain BFDs</w:t>
            </w:r>
          </w:p>
        </w:tc>
      </w:tr>
    </w:tbl>
    <w:p w:rsidR="00CE1C68" w:rsidRDefault="00CE1C68" w:rsidP="00CE1C68">
      <w:pPr>
        <w:pStyle w:val="ListParagraph"/>
        <w:spacing w:after="0" w:line="312" w:lineRule="auto"/>
        <w:ind w:left="567"/>
        <w:jc w:val="both"/>
        <w:rPr>
          <w:rFonts w:cstheme="minorHAnsi"/>
          <w:b/>
          <w:caps/>
          <w:color w:val="FF3300"/>
          <w:sz w:val="24"/>
          <w:szCs w:val="24"/>
        </w:rPr>
      </w:pPr>
    </w:p>
    <w:p w:rsidR="007D0A7D" w:rsidRDefault="007D0A7D" w:rsidP="00CE1C68">
      <w:pPr>
        <w:pStyle w:val="ListParagraph"/>
        <w:spacing w:after="0" w:line="312" w:lineRule="auto"/>
        <w:ind w:left="567"/>
        <w:jc w:val="both"/>
        <w:rPr>
          <w:rFonts w:cstheme="minorHAnsi"/>
          <w:b/>
          <w:caps/>
          <w:color w:val="FF3300"/>
          <w:sz w:val="24"/>
          <w:szCs w:val="24"/>
        </w:rPr>
      </w:pPr>
    </w:p>
    <w:p w:rsidR="007D0A7D" w:rsidRDefault="007D0A7D" w:rsidP="007D0A7D">
      <w:pPr>
        <w:pStyle w:val="ListParagraph"/>
        <w:spacing w:after="0" w:line="312" w:lineRule="auto"/>
        <w:ind w:left="0"/>
        <w:jc w:val="both"/>
        <w:rPr>
          <w:rFonts w:cstheme="minorHAnsi"/>
          <w:color w:val="000000" w:themeColor="text1"/>
          <w:sz w:val="20"/>
          <w:szCs w:val="20"/>
        </w:rPr>
      </w:pPr>
      <w:r>
        <w:rPr>
          <w:rFonts w:cstheme="minorHAnsi"/>
          <w:b/>
          <w:caps/>
          <w:color w:val="000000" w:themeColor="text1"/>
          <w:sz w:val="20"/>
          <w:szCs w:val="20"/>
        </w:rPr>
        <w:t>TABLE 2</w:t>
      </w:r>
      <w:r w:rsidRPr="009A3DEE">
        <w:rPr>
          <w:rFonts w:cstheme="minorHAnsi"/>
          <w:b/>
          <w:caps/>
          <w:color w:val="000000" w:themeColor="text1"/>
          <w:sz w:val="20"/>
          <w:szCs w:val="20"/>
        </w:rPr>
        <w:t>:</w:t>
      </w:r>
      <w:r>
        <w:rPr>
          <w:rFonts w:cstheme="minorHAnsi"/>
          <w:caps/>
          <w:color w:val="000000" w:themeColor="text1"/>
          <w:sz w:val="20"/>
          <w:szCs w:val="20"/>
        </w:rPr>
        <w:t xml:space="preserve"> </w:t>
      </w:r>
      <w:r>
        <w:rPr>
          <w:rFonts w:cstheme="minorHAnsi"/>
          <w:color w:val="000000" w:themeColor="text1"/>
          <w:sz w:val="20"/>
          <w:szCs w:val="20"/>
        </w:rPr>
        <w:t>Streamer/pollution</w:t>
      </w:r>
      <w:r w:rsidRPr="009A3DEE">
        <w:rPr>
          <w:rFonts w:cstheme="minorHAnsi"/>
          <w:color w:val="000000" w:themeColor="text1"/>
          <w:sz w:val="20"/>
          <w:szCs w:val="20"/>
        </w:rPr>
        <w:t xml:space="preserve"> mitigation requirements for the </w:t>
      </w:r>
      <w:proofErr w:type="spellStart"/>
      <w:r>
        <w:rPr>
          <w:rFonts w:cstheme="minorHAnsi"/>
          <w:color w:val="000000" w:themeColor="text1"/>
          <w:sz w:val="20"/>
          <w:szCs w:val="20"/>
        </w:rPr>
        <w:t>Masa</w:t>
      </w:r>
      <w:proofErr w:type="spellEnd"/>
      <w:r>
        <w:rPr>
          <w:rFonts w:cstheme="minorHAnsi"/>
          <w:color w:val="000000" w:themeColor="text1"/>
          <w:sz w:val="20"/>
          <w:szCs w:val="20"/>
        </w:rPr>
        <w:t xml:space="preserve"> </w:t>
      </w:r>
      <w:proofErr w:type="spellStart"/>
      <w:r>
        <w:rPr>
          <w:rFonts w:cstheme="minorHAnsi"/>
          <w:color w:val="000000" w:themeColor="text1"/>
          <w:sz w:val="20"/>
          <w:szCs w:val="20"/>
        </w:rPr>
        <w:t>N</w:t>
      </w:r>
      <w:r w:rsidRPr="009A3DEE">
        <w:rPr>
          <w:rFonts w:cstheme="minorHAnsi"/>
          <w:color w:val="000000" w:themeColor="text1"/>
          <w:sz w:val="20"/>
          <w:szCs w:val="20"/>
        </w:rPr>
        <w:t>gwedi</w:t>
      </w:r>
      <w:proofErr w:type="spellEnd"/>
      <w:r w:rsidRPr="009A3DEE">
        <w:rPr>
          <w:rFonts w:cstheme="minorHAnsi"/>
          <w:color w:val="000000" w:themeColor="text1"/>
          <w:sz w:val="20"/>
          <w:szCs w:val="20"/>
        </w:rPr>
        <w:t xml:space="preserve"> 400</w:t>
      </w:r>
      <w:r>
        <w:rPr>
          <w:rFonts w:cstheme="minorHAnsi"/>
          <w:color w:val="000000" w:themeColor="text1"/>
          <w:sz w:val="20"/>
          <w:szCs w:val="20"/>
        </w:rPr>
        <w:t>kV power line.</w:t>
      </w:r>
    </w:p>
    <w:tbl>
      <w:tblPr>
        <w:tblStyle w:val="GridTable1LightAccent2"/>
        <w:tblW w:w="4995" w:type="pct"/>
        <w:tblCellMar>
          <w:left w:w="0" w:type="dxa"/>
          <w:right w:w="0" w:type="dxa"/>
        </w:tblCellMar>
        <w:tblLook w:val="0420"/>
      </w:tblPr>
      <w:tblGrid>
        <w:gridCol w:w="2272"/>
        <w:gridCol w:w="2268"/>
        <w:gridCol w:w="2411"/>
        <w:gridCol w:w="2410"/>
      </w:tblGrid>
      <w:tr w:rsidR="007D0A7D" w:rsidRPr="002F76CB" w:rsidTr="007D0A7D">
        <w:trPr>
          <w:cnfStyle w:val="100000000000"/>
          <w:tblHeader/>
        </w:trPr>
        <w:tc>
          <w:tcPr>
            <w:tcW w:w="2272" w:type="dxa"/>
            <w:tcBorders>
              <w:top w:val="single" w:sz="4" w:space="0" w:color="DD8047" w:themeColor="accent2"/>
              <w:left w:val="single" w:sz="4" w:space="0" w:color="DD8047" w:themeColor="accent2"/>
              <w:right w:val="single" w:sz="4" w:space="0" w:color="DD8047" w:themeColor="accent2"/>
            </w:tcBorders>
            <w:vAlign w:val="center"/>
          </w:tcPr>
          <w:p w:rsidR="007D0A7D" w:rsidRPr="002F76CB" w:rsidRDefault="007D0A7D" w:rsidP="007D0A7D">
            <w:pPr>
              <w:pStyle w:val="NoSpacing"/>
              <w:jc w:val="center"/>
            </w:pPr>
            <w:r w:rsidRPr="002F76CB">
              <w:t xml:space="preserve">Tower Number </w:t>
            </w:r>
            <w:r>
              <w:t>(Start)</w:t>
            </w:r>
          </w:p>
        </w:tc>
        <w:tc>
          <w:tcPr>
            <w:tcW w:w="2268" w:type="dxa"/>
            <w:tcBorders>
              <w:top w:val="single" w:sz="4" w:space="0" w:color="DD8047" w:themeColor="accent2"/>
              <w:left w:val="single" w:sz="4" w:space="0" w:color="DD8047" w:themeColor="accent2"/>
              <w:right w:val="single" w:sz="4" w:space="0" w:color="DD8047" w:themeColor="accent2"/>
            </w:tcBorders>
            <w:vAlign w:val="center"/>
          </w:tcPr>
          <w:p w:rsidR="007D0A7D" w:rsidRPr="002F76CB" w:rsidRDefault="007D0A7D" w:rsidP="007D0A7D">
            <w:pPr>
              <w:pStyle w:val="NoSpacing"/>
              <w:jc w:val="center"/>
            </w:pPr>
            <w:r w:rsidRPr="002F76CB">
              <w:t xml:space="preserve">Tower Number </w:t>
            </w:r>
            <w:r>
              <w:t>(End)</w:t>
            </w:r>
          </w:p>
        </w:tc>
        <w:tc>
          <w:tcPr>
            <w:tcW w:w="2411" w:type="dxa"/>
            <w:tcBorders>
              <w:top w:val="single" w:sz="4" w:space="0" w:color="DD8047" w:themeColor="accent2"/>
              <w:left w:val="single" w:sz="4" w:space="0" w:color="DD8047" w:themeColor="accent2"/>
              <w:right w:val="single" w:sz="4" w:space="0" w:color="DD8047" w:themeColor="accent2"/>
            </w:tcBorders>
            <w:vAlign w:val="center"/>
          </w:tcPr>
          <w:p w:rsidR="007D0A7D" w:rsidRPr="002F76CB" w:rsidRDefault="007D0A7D" w:rsidP="009F00C8">
            <w:pPr>
              <w:pStyle w:val="NoSpacing"/>
              <w:jc w:val="center"/>
            </w:pPr>
            <w:r w:rsidRPr="002F76CB">
              <w:t>Mitigation</w:t>
            </w:r>
          </w:p>
          <w:p w:rsidR="007D0A7D" w:rsidRPr="002F76CB" w:rsidRDefault="007D0A7D" w:rsidP="009F00C8">
            <w:pPr>
              <w:pStyle w:val="NoSpacing"/>
              <w:jc w:val="center"/>
            </w:pPr>
            <w:r>
              <w:t>(</w:t>
            </w:r>
            <w:r w:rsidRPr="002F76CB">
              <w:t>Construction</w:t>
            </w:r>
            <w:r>
              <w:t>)</w:t>
            </w:r>
          </w:p>
        </w:tc>
        <w:tc>
          <w:tcPr>
            <w:tcW w:w="2410" w:type="dxa"/>
            <w:tcBorders>
              <w:top w:val="single" w:sz="4" w:space="0" w:color="DD8047" w:themeColor="accent2"/>
              <w:left w:val="single" w:sz="4" w:space="0" w:color="DD8047" w:themeColor="accent2"/>
              <w:right w:val="single" w:sz="4" w:space="0" w:color="DD8047" w:themeColor="accent2"/>
            </w:tcBorders>
            <w:vAlign w:val="center"/>
          </w:tcPr>
          <w:p w:rsidR="007D0A7D" w:rsidRPr="002F76CB" w:rsidRDefault="007D0A7D" w:rsidP="009F00C8">
            <w:pPr>
              <w:pStyle w:val="NoSpacing"/>
              <w:jc w:val="center"/>
            </w:pPr>
            <w:r w:rsidRPr="002F76CB">
              <w:t>Mitigation</w:t>
            </w:r>
          </w:p>
          <w:p w:rsidR="007D0A7D" w:rsidRPr="002F76CB" w:rsidRDefault="007D0A7D" w:rsidP="009F00C8">
            <w:pPr>
              <w:pStyle w:val="NoSpacing"/>
              <w:jc w:val="center"/>
            </w:pPr>
            <w:r>
              <w:t>(</w:t>
            </w:r>
            <w:r w:rsidRPr="002F76CB">
              <w:t>Operation</w:t>
            </w:r>
            <w:r>
              <w:t>)</w:t>
            </w:r>
          </w:p>
        </w:tc>
      </w:tr>
      <w:tr w:rsidR="007D0A7D" w:rsidRPr="00F469EE" w:rsidTr="00BD7C09">
        <w:tc>
          <w:tcPr>
            <w:tcW w:w="2272" w:type="dxa"/>
            <w:tcBorders>
              <w:left w:val="single" w:sz="4" w:space="0" w:color="DD8047" w:themeColor="accent2"/>
              <w:bottom w:val="single" w:sz="4" w:space="0" w:color="DD8047" w:themeColor="accent2"/>
              <w:right w:val="single" w:sz="4" w:space="0" w:color="DD8047" w:themeColor="accent2"/>
            </w:tcBorders>
          </w:tcPr>
          <w:p w:rsidR="007D0A7D" w:rsidRPr="00F469EE" w:rsidRDefault="007D0A7D" w:rsidP="007D0A7D">
            <w:pPr>
              <w:pStyle w:val="Tabletext"/>
              <w:jc w:val="center"/>
              <w:rPr>
                <w:sz w:val="20"/>
                <w:szCs w:val="20"/>
              </w:rPr>
            </w:pPr>
            <w:r>
              <w:rPr>
                <w:sz w:val="20"/>
                <w:szCs w:val="20"/>
              </w:rPr>
              <w:t xml:space="preserve">253 </w:t>
            </w:r>
          </w:p>
        </w:tc>
        <w:tc>
          <w:tcPr>
            <w:tcW w:w="2268" w:type="dxa"/>
            <w:tcBorders>
              <w:left w:val="single" w:sz="4" w:space="0" w:color="DD8047" w:themeColor="accent2"/>
              <w:bottom w:val="single" w:sz="4" w:space="0" w:color="DD8047" w:themeColor="accent2"/>
              <w:right w:val="single" w:sz="4" w:space="0" w:color="DD8047" w:themeColor="accent2"/>
            </w:tcBorders>
          </w:tcPr>
          <w:p w:rsidR="007D0A7D" w:rsidRPr="00F469EE" w:rsidRDefault="007D0A7D" w:rsidP="007D0A7D">
            <w:pPr>
              <w:pStyle w:val="Tabletext"/>
              <w:jc w:val="center"/>
              <w:rPr>
                <w:sz w:val="20"/>
                <w:szCs w:val="20"/>
              </w:rPr>
            </w:pPr>
            <w:r>
              <w:rPr>
                <w:sz w:val="20"/>
                <w:szCs w:val="20"/>
              </w:rPr>
              <w:t xml:space="preserve">326 </w:t>
            </w:r>
          </w:p>
        </w:tc>
        <w:tc>
          <w:tcPr>
            <w:tcW w:w="2411" w:type="dxa"/>
            <w:tcBorders>
              <w:left w:val="single" w:sz="4" w:space="0" w:color="DD8047" w:themeColor="accent2"/>
              <w:bottom w:val="single" w:sz="4" w:space="0" w:color="DD8047" w:themeColor="accent2"/>
              <w:right w:val="single" w:sz="4" w:space="0" w:color="DD8047" w:themeColor="accent2"/>
            </w:tcBorders>
            <w:shd w:val="clear" w:color="auto" w:fill="EDEEE5" w:themeFill="accent3" w:themeFillTint="33"/>
          </w:tcPr>
          <w:p w:rsidR="006A7816" w:rsidRPr="00F469EE" w:rsidRDefault="007D0A7D" w:rsidP="00FB1377">
            <w:pPr>
              <w:pStyle w:val="Tabletext"/>
              <w:jc w:val="center"/>
              <w:rPr>
                <w:sz w:val="20"/>
                <w:szCs w:val="20"/>
              </w:rPr>
            </w:pPr>
            <w:r w:rsidRPr="00F469EE">
              <w:rPr>
                <w:sz w:val="20"/>
                <w:szCs w:val="20"/>
              </w:rPr>
              <w:t xml:space="preserve">Install </w:t>
            </w:r>
            <w:r w:rsidRPr="007A2D45">
              <w:rPr>
                <w:i/>
                <w:sz w:val="20"/>
                <w:szCs w:val="20"/>
              </w:rPr>
              <w:t>Bird Guards</w:t>
            </w:r>
            <w:r w:rsidRPr="00F469EE">
              <w:rPr>
                <w:sz w:val="20"/>
                <w:szCs w:val="20"/>
              </w:rPr>
              <w:t xml:space="preserve"> </w:t>
            </w:r>
            <w:r>
              <w:rPr>
                <w:sz w:val="20"/>
                <w:szCs w:val="20"/>
              </w:rPr>
              <w:t xml:space="preserve">above each insulator string </w:t>
            </w:r>
            <w:r w:rsidR="00FB1377">
              <w:rPr>
                <w:sz w:val="20"/>
                <w:szCs w:val="20"/>
              </w:rPr>
              <w:t>and on the earth peaks of all self supporting strain and intermediate (if any) towers.</w:t>
            </w:r>
          </w:p>
        </w:tc>
        <w:tc>
          <w:tcPr>
            <w:tcW w:w="2410" w:type="dxa"/>
            <w:tcBorders>
              <w:left w:val="single" w:sz="4" w:space="0" w:color="DD8047" w:themeColor="accent2"/>
              <w:bottom w:val="single" w:sz="4" w:space="0" w:color="DD8047" w:themeColor="accent2"/>
              <w:right w:val="single" w:sz="4" w:space="0" w:color="DD8047" w:themeColor="accent2"/>
            </w:tcBorders>
          </w:tcPr>
          <w:p w:rsidR="007D0A7D" w:rsidRPr="00F469EE" w:rsidRDefault="007D0A7D" w:rsidP="007D0A7D">
            <w:pPr>
              <w:pStyle w:val="Tabletext"/>
              <w:jc w:val="center"/>
              <w:rPr>
                <w:sz w:val="20"/>
                <w:szCs w:val="20"/>
              </w:rPr>
            </w:pPr>
            <w:r w:rsidRPr="00F469EE">
              <w:rPr>
                <w:sz w:val="20"/>
                <w:szCs w:val="20"/>
              </w:rPr>
              <w:t xml:space="preserve">Maintain </w:t>
            </w:r>
            <w:r>
              <w:rPr>
                <w:sz w:val="20"/>
                <w:szCs w:val="20"/>
              </w:rPr>
              <w:t xml:space="preserve">Bird Guards above each insulator string on each tower </w:t>
            </w:r>
          </w:p>
        </w:tc>
      </w:tr>
    </w:tbl>
    <w:p w:rsidR="00CE1C68" w:rsidRDefault="00CE1C68" w:rsidP="007D0A7D">
      <w:pPr>
        <w:pStyle w:val="ListParagraph"/>
        <w:spacing w:after="0" w:line="312" w:lineRule="auto"/>
        <w:ind w:left="0"/>
        <w:jc w:val="both"/>
        <w:rPr>
          <w:rFonts w:cstheme="minorHAnsi"/>
          <w:b/>
          <w:caps/>
          <w:color w:val="FF3300"/>
          <w:sz w:val="24"/>
          <w:szCs w:val="24"/>
        </w:rPr>
      </w:pPr>
    </w:p>
    <w:p w:rsidR="007A2D45" w:rsidRDefault="007A2D45" w:rsidP="00CE1C68">
      <w:pPr>
        <w:pStyle w:val="ListParagraph"/>
        <w:spacing w:after="0" w:line="312" w:lineRule="auto"/>
        <w:ind w:left="567"/>
        <w:jc w:val="both"/>
        <w:rPr>
          <w:rFonts w:cstheme="minorHAnsi"/>
          <w:b/>
          <w:caps/>
          <w:color w:val="FF3300"/>
          <w:sz w:val="24"/>
          <w:szCs w:val="24"/>
        </w:rPr>
      </w:pPr>
    </w:p>
    <w:p w:rsidR="009746B0" w:rsidRDefault="009746B0" w:rsidP="00CE1C68">
      <w:pPr>
        <w:pStyle w:val="ListParagraph"/>
        <w:spacing w:after="0" w:line="312" w:lineRule="auto"/>
        <w:ind w:left="567"/>
        <w:jc w:val="both"/>
        <w:rPr>
          <w:rFonts w:cstheme="minorHAnsi"/>
          <w:b/>
          <w:caps/>
          <w:color w:val="FF3300"/>
          <w:sz w:val="24"/>
          <w:szCs w:val="24"/>
        </w:rPr>
      </w:pPr>
    </w:p>
    <w:p w:rsidR="009746B0" w:rsidRDefault="009746B0" w:rsidP="00CE1C68">
      <w:pPr>
        <w:pStyle w:val="ListParagraph"/>
        <w:spacing w:after="0" w:line="312" w:lineRule="auto"/>
        <w:ind w:left="567"/>
        <w:jc w:val="both"/>
        <w:rPr>
          <w:rFonts w:cstheme="minorHAnsi"/>
          <w:b/>
          <w:caps/>
          <w:color w:val="FF3300"/>
          <w:sz w:val="24"/>
          <w:szCs w:val="24"/>
        </w:rPr>
      </w:pPr>
    </w:p>
    <w:p w:rsidR="009746B0" w:rsidRDefault="009746B0" w:rsidP="00CE1C68">
      <w:pPr>
        <w:pStyle w:val="ListParagraph"/>
        <w:spacing w:after="0" w:line="312" w:lineRule="auto"/>
        <w:ind w:left="567"/>
        <w:jc w:val="both"/>
        <w:rPr>
          <w:rFonts w:cstheme="minorHAnsi"/>
          <w:b/>
          <w:caps/>
          <w:color w:val="FF3300"/>
          <w:sz w:val="24"/>
          <w:szCs w:val="24"/>
        </w:rPr>
      </w:pPr>
    </w:p>
    <w:p w:rsidR="009746B0" w:rsidRDefault="009746B0" w:rsidP="00CE1C68">
      <w:pPr>
        <w:pStyle w:val="ListParagraph"/>
        <w:spacing w:after="0" w:line="312" w:lineRule="auto"/>
        <w:ind w:left="567"/>
        <w:jc w:val="both"/>
        <w:rPr>
          <w:rFonts w:cstheme="minorHAnsi"/>
          <w:b/>
          <w:caps/>
          <w:color w:val="FF3300"/>
          <w:sz w:val="24"/>
          <w:szCs w:val="24"/>
        </w:rPr>
      </w:pPr>
    </w:p>
    <w:p w:rsidR="009746B0" w:rsidRDefault="009746B0" w:rsidP="00CE1C68">
      <w:pPr>
        <w:pStyle w:val="ListParagraph"/>
        <w:spacing w:after="0" w:line="312" w:lineRule="auto"/>
        <w:ind w:left="567"/>
        <w:jc w:val="both"/>
        <w:rPr>
          <w:rFonts w:cstheme="minorHAnsi"/>
          <w:b/>
          <w:caps/>
          <w:color w:val="FF3300"/>
          <w:sz w:val="24"/>
          <w:szCs w:val="24"/>
        </w:rPr>
      </w:pPr>
    </w:p>
    <w:p w:rsidR="009746B0" w:rsidRDefault="009746B0" w:rsidP="00CE1C68">
      <w:pPr>
        <w:pStyle w:val="ListParagraph"/>
        <w:spacing w:after="0" w:line="312" w:lineRule="auto"/>
        <w:ind w:left="567"/>
        <w:jc w:val="both"/>
        <w:rPr>
          <w:rFonts w:cstheme="minorHAnsi"/>
          <w:b/>
          <w:caps/>
          <w:color w:val="FF3300"/>
          <w:sz w:val="24"/>
          <w:szCs w:val="24"/>
        </w:rPr>
      </w:pPr>
    </w:p>
    <w:p w:rsidR="009746B0" w:rsidRDefault="009746B0" w:rsidP="00CE1C68">
      <w:pPr>
        <w:pStyle w:val="ListParagraph"/>
        <w:spacing w:after="0" w:line="312" w:lineRule="auto"/>
        <w:ind w:left="567"/>
        <w:jc w:val="both"/>
        <w:rPr>
          <w:rFonts w:cstheme="minorHAnsi"/>
          <w:b/>
          <w:caps/>
          <w:color w:val="FF3300"/>
          <w:sz w:val="24"/>
          <w:szCs w:val="24"/>
        </w:rPr>
      </w:pPr>
    </w:p>
    <w:p w:rsidR="009746B0" w:rsidRDefault="009746B0" w:rsidP="00CE1C68">
      <w:pPr>
        <w:pStyle w:val="ListParagraph"/>
        <w:spacing w:after="0" w:line="312" w:lineRule="auto"/>
        <w:ind w:left="567"/>
        <w:jc w:val="both"/>
        <w:rPr>
          <w:rFonts w:cstheme="minorHAnsi"/>
          <w:b/>
          <w:caps/>
          <w:color w:val="FF3300"/>
          <w:sz w:val="24"/>
          <w:szCs w:val="24"/>
        </w:rPr>
      </w:pPr>
    </w:p>
    <w:p w:rsidR="002B5F0F" w:rsidRDefault="0000713C" w:rsidP="001B2D38">
      <w:pPr>
        <w:pStyle w:val="ListParagraph"/>
        <w:numPr>
          <w:ilvl w:val="0"/>
          <w:numId w:val="4"/>
        </w:numPr>
        <w:spacing w:after="0" w:line="312" w:lineRule="auto"/>
        <w:ind w:left="567" w:hanging="567"/>
        <w:jc w:val="both"/>
        <w:rPr>
          <w:rFonts w:cstheme="minorHAnsi"/>
          <w:b/>
          <w:caps/>
          <w:color w:val="FF3300"/>
          <w:sz w:val="24"/>
          <w:szCs w:val="24"/>
        </w:rPr>
      </w:pPr>
      <w:r>
        <w:rPr>
          <w:rFonts w:cstheme="minorHAnsi"/>
          <w:b/>
          <w:caps/>
          <w:color w:val="FF3300"/>
          <w:sz w:val="24"/>
          <w:szCs w:val="24"/>
        </w:rPr>
        <w:t xml:space="preserve">RESPONSIBILITY </w:t>
      </w:r>
    </w:p>
    <w:p w:rsidR="0000713C" w:rsidRPr="0000713C" w:rsidRDefault="0000713C" w:rsidP="0000713C">
      <w:pPr>
        <w:pStyle w:val="NormalIndent"/>
        <w:spacing w:line="312" w:lineRule="auto"/>
        <w:ind w:left="0"/>
        <w:rPr>
          <w:rFonts w:asciiTheme="minorHAnsi" w:hAnsiTheme="minorHAnsi" w:cstheme="minorHAnsi"/>
          <w:sz w:val="20"/>
        </w:rPr>
      </w:pPr>
      <w:r w:rsidRPr="0000713C">
        <w:rPr>
          <w:rFonts w:asciiTheme="minorHAnsi" w:hAnsiTheme="minorHAnsi" w:cstheme="minorHAnsi"/>
          <w:sz w:val="20"/>
        </w:rPr>
        <w:t xml:space="preserve">The overall responsibility lies with the ECO to ensure that the guidelines and specifications detailed in this report and its appendices are adhered and that all mitigation devices are installed correctly.  </w:t>
      </w:r>
    </w:p>
    <w:p w:rsidR="0000713C" w:rsidRDefault="0000713C" w:rsidP="0000713C">
      <w:pPr>
        <w:spacing w:after="0" w:line="312" w:lineRule="auto"/>
        <w:ind w:left="0"/>
        <w:jc w:val="both"/>
        <w:rPr>
          <w:rFonts w:cstheme="minorHAnsi"/>
          <w:b/>
          <w:caps/>
          <w:color w:val="FF3300"/>
          <w:sz w:val="24"/>
          <w:szCs w:val="24"/>
        </w:rPr>
      </w:pPr>
    </w:p>
    <w:p w:rsidR="006E2C4C" w:rsidRDefault="006E2C4C" w:rsidP="0000713C">
      <w:pPr>
        <w:spacing w:after="0" w:line="312" w:lineRule="auto"/>
        <w:ind w:left="0"/>
        <w:jc w:val="both"/>
        <w:rPr>
          <w:rFonts w:cstheme="minorHAnsi"/>
          <w:b/>
          <w:caps/>
          <w:color w:val="FF3300"/>
          <w:sz w:val="24"/>
          <w:szCs w:val="24"/>
        </w:rPr>
      </w:pPr>
    </w:p>
    <w:p w:rsidR="0000713C" w:rsidRDefault="0000713C" w:rsidP="001B2D38">
      <w:pPr>
        <w:pStyle w:val="ListParagraph"/>
        <w:numPr>
          <w:ilvl w:val="0"/>
          <w:numId w:val="4"/>
        </w:numPr>
        <w:spacing w:after="0" w:line="312" w:lineRule="auto"/>
        <w:ind w:left="567" w:hanging="567"/>
        <w:jc w:val="both"/>
        <w:rPr>
          <w:rFonts w:cstheme="minorHAnsi"/>
          <w:b/>
          <w:caps/>
          <w:color w:val="FF3300"/>
          <w:sz w:val="24"/>
          <w:szCs w:val="24"/>
        </w:rPr>
      </w:pPr>
      <w:r>
        <w:rPr>
          <w:rFonts w:cstheme="minorHAnsi"/>
          <w:b/>
          <w:caps/>
          <w:color w:val="FF3300"/>
          <w:sz w:val="24"/>
          <w:szCs w:val="24"/>
        </w:rPr>
        <w:t>PENALTIES</w:t>
      </w:r>
    </w:p>
    <w:p w:rsidR="0000713C" w:rsidRPr="0000713C" w:rsidRDefault="0000713C" w:rsidP="0000713C">
      <w:pPr>
        <w:pStyle w:val="Footer"/>
        <w:spacing w:line="312" w:lineRule="auto"/>
        <w:ind w:left="0" w:right="74"/>
        <w:jc w:val="both"/>
        <w:rPr>
          <w:rFonts w:cstheme="minorHAnsi"/>
          <w:sz w:val="20"/>
          <w:szCs w:val="20"/>
        </w:rPr>
      </w:pPr>
      <w:r w:rsidRPr="0000713C">
        <w:rPr>
          <w:rFonts w:cstheme="minorHAnsi"/>
          <w:sz w:val="20"/>
          <w:szCs w:val="20"/>
        </w:rPr>
        <w:t xml:space="preserve">The </w:t>
      </w:r>
      <w:r w:rsidR="00283E3C">
        <w:rPr>
          <w:rFonts w:cstheme="minorHAnsi"/>
          <w:sz w:val="20"/>
          <w:szCs w:val="20"/>
        </w:rPr>
        <w:t xml:space="preserve">specialist </w:t>
      </w:r>
      <w:r w:rsidRPr="0000713C">
        <w:rPr>
          <w:rFonts w:cstheme="minorHAnsi"/>
          <w:sz w:val="20"/>
          <w:szCs w:val="20"/>
        </w:rPr>
        <w:t xml:space="preserve">insists on strict adherence to recommendations and specifications provided in this EMP report and its appendices.  Failing to do so, the </w:t>
      </w:r>
      <w:r w:rsidR="00283E3C">
        <w:rPr>
          <w:rFonts w:cstheme="minorHAnsi"/>
          <w:sz w:val="20"/>
          <w:szCs w:val="20"/>
        </w:rPr>
        <w:t>specialist</w:t>
      </w:r>
      <w:r w:rsidRPr="0000713C">
        <w:rPr>
          <w:rFonts w:cstheme="minorHAnsi"/>
          <w:sz w:val="20"/>
          <w:szCs w:val="20"/>
        </w:rPr>
        <w:t xml:space="preserve"> would request that the mitigation devices </w:t>
      </w:r>
      <w:r w:rsidR="00283E3C">
        <w:rPr>
          <w:rFonts w:cstheme="minorHAnsi"/>
          <w:sz w:val="20"/>
          <w:szCs w:val="20"/>
        </w:rPr>
        <w:t xml:space="preserve">be re-applied correctly, at the </w:t>
      </w:r>
      <w:r w:rsidRPr="0000713C">
        <w:rPr>
          <w:rFonts w:cstheme="minorHAnsi"/>
          <w:sz w:val="20"/>
          <w:szCs w:val="20"/>
        </w:rPr>
        <w:t xml:space="preserve">contractor’s / client’s cost. </w:t>
      </w:r>
    </w:p>
    <w:p w:rsidR="00B86B13" w:rsidRDefault="00B86B13" w:rsidP="0000713C">
      <w:pPr>
        <w:spacing w:after="0" w:line="312" w:lineRule="auto"/>
        <w:ind w:left="0"/>
        <w:jc w:val="both"/>
        <w:rPr>
          <w:rFonts w:cstheme="minorHAnsi"/>
          <w:b/>
          <w:caps/>
          <w:color w:val="FF3300"/>
          <w:sz w:val="24"/>
          <w:szCs w:val="24"/>
        </w:rPr>
      </w:pPr>
    </w:p>
    <w:p w:rsidR="00346392" w:rsidRDefault="00346392" w:rsidP="0000713C">
      <w:pPr>
        <w:spacing w:after="0" w:line="312" w:lineRule="auto"/>
        <w:ind w:left="0"/>
        <w:jc w:val="both"/>
        <w:rPr>
          <w:rFonts w:cstheme="minorHAnsi"/>
          <w:b/>
          <w:caps/>
          <w:color w:val="FF3300"/>
          <w:sz w:val="24"/>
          <w:szCs w:val="24"/>
        </w:rPr>
      </w:pPr>
    </w:p>
    <w:p w:rsidR="0000713C" w:rsidRDefault="0000713C" w:rsidP="001B2D38">
      <w:pPr>
        <w:pStyle w:val="ListParagraph"/>
        <w:numPr>
          <w:ilvl w:val="0"/>
          <w:numId w:val="4"/>
        </w:numPr>
        <w:spacing w:after="0" w:line="312" w:lineRule="auto"/>
        <w:ind w:left="567" w:hanging="567"/>
        <w:jc w:val="both"/>
        <w:rPr>
          <w:rFonts w:cstheme="minorHAnsi"/>
          <w:b/>
          <w:caps/>
          <w:color w:val="FF3300"/>
          <w:sz w:val="24"/>
          <w:szCs w:val="24"/>
        </w:rPr>
      </w:pPr>
      <w:r>
        <w:rPr>
          <w:rFonts w:cstheme="minorHAnsi"/>
          <w:b/>
          <w:caps/>
          <w:color w:val="FF3300"/>
          <w:sz w:val="24"/>
          <w:szCs w:val="24"/>
        </w:rPr>
        <w:t>REFERENCES</w:t>
      </w:r>
    </w:p>
    <w:p w:rsidR="0000713C" w:rsidRPr="00B86B13" w:rsidRDefault="0000713C" w:rsidP="0000713C">
      <w:pPr>
        <w:pStyle w:val="NormalIndent"/>
        <w:spacing w:line="312" w:lineRule="auto"/>
        <w:ind w:left="0"/>
        <w:rPr>
          <w:rFonts w:asciiTheme="minorHAnsi" w:hAnsiTheme="minorHAnsi" w:cstheme="minorHAnsi"/>
          <w:sz w:val="20"/>
        </w:rPr>
      </w:pPr>
      <w:r w:rsidRPr="00B86B13">
        <w:rPr>
          <w:rFonts w:asciiTheme="minorHAnsi" w:hAnsiTheme="minorHAnsi" w:cstheme="minorHAnsi"/>
          <w:sz w:val="20"/>
        </w:rPr>
        <w:t>Anderson, M.D. 2001. The effectiveness of two different marking devices to reduce large terrestrial bird collisions with overhead electricity cables in the eastern Karoo, South Africa. Draft report to Eskom Resources and Strategy Division. Johannesburg. South Africa.</w:t>
      </w:r>
    </w:p>
    <w:p w:rsidR="0000713C" w:rsidRPr="00B86B13" w:rsidRDefault="0000713C" w:rsidP="0000713C">
      <w:pPr>
        <w:pStyle w:val="NoSpacing"/>
      </w:pPr>
    </w:p>
    <w:p w:rsidR="0000713C" w:rsidRPr="00B86B13" w:rsidRDefault="0000713C" w:rsidP="0000713C">
      <w:pPr>
        <w:pStyle w:val="PlainText"/>
        <w:spacing w:line="312" w:lineRule="auto"/>
        <w:jc w:val="both"/>
        <w:rPr>
          <w:rFonts w:asciiTheme="minorHAnsi" w:hAnsiTheme="minorHAnsi" w:cstheme="minorHAnsi"/>
        </w:rPr>
      </w:pPr>
      <w:proofErr w:type="gramStart"/>
      <w:r w:rsidRPr="00B86B13">
        <w:rPr>
          <w:rFonts w:asciiTheme="minorHAnsi" w:hAnsiTheme="minorHAnsi" w:cstheme="minorHAnsi"/>
        </w:rPr>
        <w:t>Hobbs, J.C.A. &amp; Ledger J.A.</w:t>
      </w:r>
      <w:proofErr w:type="gramEnd"/>
      <w:r w:rsidRPr="00B86B13">
        <w:rPr>
          <w:rFonts w:asciiTheme="minorHAnsi" w:hAnsiTheme="minorHAnsi" w:cstheme="minorHAnsi"/>
        </w:rPr>
        <w:t xml:space="preserve">  </w:t>
      </w:r>
      <w:proofErr w:type="gramStart"/>
      <w:r w:rsidRPr="00B86B13">
        <w:rPr>
          <w:rFonts w:asciiTheme="minorHAnsi" w:hAnsiTheme="minorHAnsi" w:cstheme="minorHAnsi"/>
        </w:rPr>
        <w:t>1986a. The Environmental Impact of Linear Developments; Power lines and Avifauna.</w:t>
      </w:r>
      <w:proofErr w:type="gramEnd"/>
      <w:r w:rsidRPr="00B86B13">
        <w:rPr>
          <w:rFonts w:asciiTheme="minorHAnsi" w:hAnsiTheme="minorHAnsi" w:cstheme="minorHAnsi"/>
        </w:rPr>
        <w:t xml:space="preserve"> </w:t>
      </w:r>
      <w:proofErr w:type="gramStart"/>
      <w:r w:rsidRPr="00B86B13">
        <w:rPr>
          <w:rFonts w:asciiTheme="minorHAnsi" w:hAnsiTheme="minorHAnsi" w:cstheme="minorHAnsi"/>
        </w:rPr>
        <w:t>(Third International</w:t>
      </w:r>
      <w:r w:rsidRPr="00B86B13">
        <w:rPr>
          <w:rFonts w:asciiTheme="minorHAnsi" w:hAnsiTheme="minorHAnsi" w:cstheme="minorHAnsi"/>
          <w:color w:val="0000FF"/>
        </w:rPr>
        <w:t xml:space="preserve"> </w:t>
      </w:r>
      <w:r w:rsidRPr="00B86B13">
        <w:rPr>
          <w:rFonts w:asciiTheme="minorHAnsi" w:hAnsiTheme="minorHAnsi" w:cstheme="minorHAnsi"/>
        </w:rPr>
        <w:t>Conference on Environmental Quality and Ecosystem Stability.</w:t>
      </w:r>
      <w:proofErr w:type="gramEnd"/>
      <w:r w:rsidRPr="00B86B13">
        <w:rPr>
          <w:rFonts w:asciiTheme="minorHAnsi" w:hAnsiTheme="minorHAnsi" w:cstheme="minorHAnsi"/>
        </w:rPr>
        <w:t xml:space="preserve"> Israel, June 1986).</w:t>
      </w:r>
    </w:p>
    <w:p w:rsidR="0000713C" w:rsidRPr="00B86B13" w:rsidRDefault="0000713C" w:rsidP="0000713C">
      <w:pPr>
        <w:pStyle w:val="NoSpacing"/>
      </w:pPr>
    </w:p>
    <w:p w:rsidR="0000713C" w:rsidRPr="00B86B13" w:rsidRDefault="0000713C" w:rsidP="0000713C">
      <w:pPr>
        <w:spacing w:line="312" w:lineRule="auto"/>
        <w:ind w:left="0"/>
        <w:jc w:val="both"/>
        <w:rPr>
          <w:rFonts w:cstheme="minorHAnsi"/>
          <w:sz w:val="20"/>
          <w:szCs w:val="20"/>
        </w:rPr>
      </w:pPr>
      <w:proofErr w:type="gramStart"/>
      <w:r w:rsidRPr="00B86B13">
        <w:rPr>
          <w:rFonts w:cstheme="minorHAnsi"/>
          <w:sz w:val="20"/>
          <w:szCs w:val="20"/>
        </w:rPr>
        <w:t>Hobbs, J.C.A. &amp; Ledger J.A.</w:t>
      </w:r>
      <w:r w:rsidRPr="00B86B13">
        <w:rPr>
          <w:rFonts w:cstheme="minorHAnsi"/>
          <w:b/>
          <w:bCs/>
          <w:sz w:val="20"/>
          <w:szCs w:val="20"/>
        </w:rPr>
        <w:t xml:space="preserve"> </w:t>
      </w:r>
      <w:r w:rsidRPr="00B86B13">
        <w:rPr>
          <w:rFonts w:cstheme="minorHAnsi"/>
          <w:sz w:val="20"/>
          <w:szCs w:val="20"/>
        </w:rPr>
        <w:t>1986b.</w:t>
      </w:r>
      <w:proofErr w:type="gramEnd"/>
      <w:r w:rsidRPr="00B86B13">
        <w:rPr>
          <w:rFonts w:cstheme="minorHAnsi"/>
          <w:sz w:val="20"/>
          <w:szCs w:val="20"/>
        </w:rPr>
        <w:t xml:space="preserve"> “Power lines, Birdlife and the Golden Mean.” Fauna and Flora, 44, pp 23-27.</w:t>
      </w:r>
    </w:p>
    <w:p w:rsidR="0000713C" w:rsidRPr="00B86B13" w:rsidRDefault="0000713C" w:rsidP="0000713C">
      <w:pPr>
        <w:pStyle w:val="NoSpacing"/>
      </w:pPr>
    </w:p>
    <w:p w:rsidR="0000713C" w:rsidRPr="00B86B13" w:rsidRDefault="0000713C" w:rsidP="0000713C">
      <w:pPr>
        <w:spacing w:line="312" w:lineRule="auto"/>
        <w:ind w:left="0"/>
        <w:jc w:val="both"/>
        <w:rPr>
          <w:rFonts w:cstheme="minorHAnsi"/>
          <w:sz w:val="20"/>
          <w:szCs w:val="20"/>
        </w:rPr>
      </w:pPr>
      <w:r w:rsidRPr="00B86B13">
        <w:rPr>
          <w:rFonts w:cstheme="minorHAnsi"/>
          <w:sz w:val="20"/>
          <w:szCs w:val="20"/>
        </w:rPr>
        <w:t xml:space="preserve">Kruger, R. &amp; Van Rooyen, C.S. 1998. </w:t>
      </w:r>
      <w:proofErr w:type="gramStart"/>
      <w:r w:rsidRPr="00B86B13">
        <w:rPr>
          <w:rFonts w:cstheme="minorHAnsi"/>
          <w:sz w:val="20"/>
          <w:szCs w:val="20"/>
        </w:rPr>
        <w:t>Evaluating the risk that existing power lines pose to large raptors by using risk assessment methodology: the Molopo Case Study.</w:t>
      </w:r>
      <w:proofErr w:type="gramEnd"/>
      <w:r w:rsidRPr="00B86B13">
        <w:rPr>
          <w:rFonts w:cstheme="minorHAnsi"/>
          <w:sz w:val="20"/>
          <w:szCs w:val="20"/>
        </w:rPr>
        <w:t xml:space="preserve"> (5</w:t>
      </w:r>
      <w:r w:rsidRPr="00B86B13">
        <w:rPr>
          <w:rFonts w:cstheme="minorHAnsi"/>
          <w:sz w:val="20"/>
          <w:szCs w:val="20"/>
          <w:vertAlign w:val="superscript"/>
        </w:rPr>
        <w:t>th</w:t>
      </w:r>
      <w:r w:rsidRPr="00B86B13">
        <w:rPr>
          <w:rFonts w:cstheme="minorHAnsi"/>
          <w:sz w:val="20"/>
          <w:szCs w:val="20"/>
        </w:rPr>
        <w:t xml:space="preserve"> World Conference on Birds of Prey and Owls: 4 - 8 August 1998. </w:t>
      </w:r>
      <w:proofErr w:type="spellStart"/>
      <w:r w:rsidRPr="00B86B13">
        <w:rPr>
          <w:rFonts w:cstheme="minorHAnsi"/>
          <w:sz w:val="20"/>
          <w:szCs w:val="20"/>
        </w:rPr>
        <w:t>Midrand</w:t>
      </w:r>
      <w:proofErr w:type="spellEnd"/>
      <w:r w:rsidRPr="00B86B13">
        <w:rPr>
          <w:rFonts w:cstheme="minorHAnsi"/>
          <w:sz w:val="20"/>
          <w:szCs w:val="20"/>
        </w:rPr>
        <w:t>, South Africa.)</w:t>
      </w:r>
    </w:p>
    <w:p w:rsidR="0000713C" w:rsidRPr="00B86B13" w:rsidRDefault="0000713C" w:rsidP="0000713C">
      <w:pPr>
        <w:pStyle w:val="NoSpacing"/>
      </w:pPr>
    </w:p>
    <w:p w:rsidR="0000713C" w:rsidRPr="00B86B13" w:rsidRDefault="0000713C" w:rsidP="0000713C">
      <w:pPr>
        <w:spacing w:line="312" w:lineRule="auto"/>
        <w:ind w:left="0"/>
        <w:jc w:val="both"/>
        <w:rPr>
          <w:rFonts w:cstheme="minorHAnsi"/>
          <w:sz w:val="20"/>
          <w:szCs w:val="20"/>
        </w:rPr>
      </w:pPr>
      <w:r w:rsidRPr="00B86B13">
        <w:rPr>
          <w:rFonts w:cstheme="minorHAnsi"/>
          <w:sz w:val="20"/>
          <w:szCs w:val="20"/>
        </w:rPr>
        <w:t xml:space="preserve">Kruger, R. 1999.  </w:t>
      </w:r>
      <w:proofErr w:type="gramStart"/>
      <w:r w:rsidRPr="00B86B13">
        <w:rPr>
          <w:rFonts w:cstheme="minorHAnsi"/>
          <w:sz w:val="20"/>
          <w:szCs w:val="20"/>
        </w:rPr>
        <w:t>Towards solving raptor electrocutions on Eskom Distribution Structures in South Africa.</w:t>
      </w:r>
      <w:proofErr w:type="gramEnd"/>
      <w:r w:rsidRPr="00B86B13">
        <w:rPr>
          <w:rFonts w:cstheme="minorHAnsi"/>
          <w:sz w:val="20"/>
          <w:szCs w:val="20"/>
        </w:rPr>
        <w:t xml:space="preserve"> M. Phil. Mini-thesis. </w:t>
      </w:r>
      <w:proofErr w:type="gramStart"/>
      <w:r w:rsidRPr="00B86B13">
        <w:rPr>
          <w:rFonts w:cstheme="minorHAnsi"/>
          <w:sz w:val="20"/>
          <w:szCs w:val="20"/>
        </w:rPr>
        <w:t>University of the Orange Free State.</w:t>
      </w:r>
      <w:proofErr w:type="gramEnd"/>
      <w:r w:rsidRPr="00B86B13">
        <w:rPr>
          <w:rFonts w:cstheme="minorHAnsi"/>
          <w:sz w:val="20"/>
          <w:szCs w:val="20"/>
        </w:rPr>
        <w:t xml:space="preserve"> Bloemfontein. South Africa. </w:t>
      </w:r>
    </w:p>
    <w:p w:rsidR="0000713C" w:rsidRPr="00B86B13" w:rsidRDefault="0000713C" w:rsidP="0000713C">
      <w:pPr>
        <w:pStyle w:val="NoSpacing"/>
      </w:pPr>
    </w:p>
    <w:p w:rsidR="0000713C" w:rsidRPr="00B86B13" w:rsidRDefault="0000713C" w:rsidP="0000713C">
      <w:pPr>
        <w:pStyle w:val="PlainText"/>
        <w:spacing w:line="312" w:lineRule="auto"/>
        <w:jc w:val="both"/>
        <w:rPr>
          <w:rFonts w:asciiTheme="minorHAnsi" w:hAnsiTheme="minorHAnsi" w:cstheme="minorHAnsi"/>
        </w:rPr>
      </w:pPr>
      <w:proofErr w:type="gramStart"/>
      <w:r w:rsidRPr="00B86B13">
        <w:rPr>
          <w:rFonts w:asciiTheme="minorHAnsi" w:hAnsiTheme="minorHAnsi" w:cstheme="minorHAnsi"/>
        </w:rPr>
        <w:t>Ledger, J. 1983.</w:t>
      </w:r>
      <w:proofErr w:type="gramEnd"/>
      <w:r w:rsidRPr="00B86B13">
        <w:rPr>
          <w:rFonts w:asciiTheme="minorHAnsi" w:hAnsiTheme="minorHAnsi" w:cstheme="minorHAnsi"/>
        </w:rPr>
        <w:t xml:space="preserve"> </w:t>
      </w:r>
      <w:proofErr w:type="gramStart"/>
      <w:r w:rsidRPr="00B86B13">
        <w:rPr>
          <w:rFonts w:asciiTheme="minorHAnsi" w:hAnsiTheme="minorHAnsi" w:cstheme="minorHAnsi"/>
        </w:rPr>
        <w:t>Guidelines for Dealing with Bird Problems of Transmission Lines and Towers.</w:t>
      </w:r>
      <w:proofErr w:type="gramEnd"/>
      <w:r w:rsidRPr="00B86B13">
        <w:rPr>
          <w:rFonts w:asciiTheme="minorHAnsi" w:hAnsiTheme="minorHAnsi" w:cstheme="minorHAnsi"/>
        </w:rPr>
        <w:t xml:space="preserve"> </w:t>
      </w:r>
      <w:proofErr w:type="spellStart"/>
      <w:r w:rsidRPr="00B86B13">
        <w:rPr>
          <w:rFonts w:asciiTheme="minorHAnsi" w:hAnsiTheme="minorHAnsi" w:cstheme="minorHAnsi"/>
        </w:rPr>
        <w:t>Escom</w:t>
      </w:r>
      <w:proofErr w:type="spellEnd"/>
      <w:r w:rsidRPr="00B86B13">
        <w:rPr>
          <w:rFonts w:asciiTheme="minorHAnsi" w:hAnsiTheme="minorHAnsi" w:cstheme="minorHAnsi"/>
        </w:rPr>
        <w:t xml:space="preserve"> Test and Research Division Technical Note TRR/N83/005.</w:t>
      </w:r>
    </w:p>
    <w:p w:rsidR="0000713C" w:rsidRPr="00B86B13" w:rsidRDefault="0000713C" w:rsidP="0000713C">
      <w:pPr>
        <w:pStyle w:val="NoSpacing"/>
      </w:pPr>
    </w:p>
    <w:p w:rsidR="0000713C" w:rsidRPr="00B86B13" w:rsidRDefault="0000713C" w:rsidP="0000713C">
      <w:pPr>
        <w:spacing w:line="312" w:lineRule="auto"/>
        <w:ind w:left="0"/>
        <w:jc w:val="both"/>
        <w:rPr>
          <w:rFonts w:cstheme="minorHAnsi"/>
          <w:sz w:val="20"/>
          <w:szCs w:val="20"/>
        </w:rPr>
      </w:pPr>
      <w:proofErr w:type="gramStart"/>
      <w:r w:rsidRPr="00B86B13">
        <w:rPr>
          <w:rFonts w:cstheme="minorHAnsi"/>
          <w:sz w:val="20"/>
          <w:szCs w:val="20"/>
        </w:rPr>
        <w:t xml:space="preserve">Ledger, J.A. &amp; </w:t>
      </w:r>
      <w:proofErr w:type="spellStart"/>
      <w:r w:rsidRPr="00B86B13">
        <w:rPr>
          <w:rFonts w:cstheme="minorHAnsi"/>
          <w:sz w:val="20"/>
          <w:szCs w:val="20"/>
        </w:rPr>
        <w:t>Annegarn</w:t>
      </w:r>
      <w:proofErr w:type="spellEnd"/>
      <w:r w:rsidRPr="00B86B13">
        <w:rPr>
          <w:rFonts w:cstheme="minorHAnsi"/>
          <w:sz w:val="20"/>
          <w:szCs w:val="20"/>
        </w:rPr>
        <w:t xml:space="preserve"> H.J. 1981.</w:t>
      </w:r>
      <w:proofErr w:type="gramEnd"/>
      <w:r w:rsidRPr="00B86B13">
        <w:rPr>
          <w:rFonts w:cstheme="minorHAnsi"/>
          <w:sz w:val="20"/>
          <w:szCs w:val="20"/>
        </w:rPr>
        <w:t xml:space="preserve"> “Electrocution Hazards to the Cape Vulture </w:t>
      </w:r>
      <w:r w:rsidRPr="00B86B13">
        <w:rPr>
          <w:rFonts w:cstheme="minorHAnsi"/>
          <w:iCs/>
          <w:sz w:val="20"/>
          <w:szCs w:val="20"/>
        </w:rPr>
        <w:t xml:space="preserve">(Gyps </w:t>
      </w:r>
      <w:proofErr w:type="spellStart"/>
      <w:r w:rsidRPr="00B86B13">
        <w:rPr>
          <w:rFonts w:cstheme="minorHAnsi"/>
          <w:iCs/>
          <w:sz w:val="20"/>
          <w:szCs w:val="20"/>
        </w:rPr>
        <w:t>coprotheres</w:t>
      </w:r>
      <w:proofErr w:type="spellEnd"/>
      <w:r w:rsidRPr="00B86B13">
        <w:rPr>
          <w:rFonts w:cstheme="minorHAnsi"/>
          <w:iCs/>
          <w:sz w:val="20"/>
          <w:szCs w:val="20"/>
        </w:rPr>
        <w:t>)</w:t>
      </w:r>
      <w:r w:rsidRPr="00B86B13">
        <w:rPr>
          <w:rFonts w:cstheme="minorHAnsi"/>
          <w:sz w:val="20"/>
          <w:szCs w:val="20"/>
        </w:rPr>
        <w:t xml:space="preserve"> in South Africa”. </w:t>
      </w:r>
      <w:proofErr w:type="gramStart"/>
      <w:r w:rsidRPr="00B86B13">
        <w:rPr>
          <w:rFonts w:cstheme="minorHAnsi"/>
          <w:sz w:val="20"/>
          <w:szCs w:val="20"/>
        </w:rPr>
        <w:t>Biological Conservation, 20, pp15-24.</w:t>
      </w:r>
      <w:proofErr w:type="gramEnd"/>
    </w:p>
    <w:p w:rsidR="0000713C" w:rsidRPr="00B86B13" w:rsidRDefault="0000713C" w:rsidP="0000713C">
      <w:pPr>
        <w:pStyle w:val="NoSpacing"/>
      </w:pPr>
    </w:p>
    <w:p w:rsidR="0000713C" w:rsidRPr="00B86B13" w:rsidRDefault="0000713C" w:rsidP="0000713C">
      <w:pPr>
        <w:pStyle w:val="PlainText"/>
        <w:spacing w:line="312" w:lineRule="auto"/>
        <w:jc w:val="both"/>
        <w:rPr>
          <w:rFonts w:asciiTheme="minorHAnsi" w:hAnsiTheme="minorHAnsi" w:cstheme="minorHAnsi"/>
        </w:rPr>
      </w:pPr>
      <w:proofErr w:type="gramStart"/>
      <w:r w:rsidRPr="00B86B13">
        <w:rPr>
          <w:rFonts w:asciiTheme="minorHAnsi" w:hAnsiTheme="minorHAnsi" w:cstheme="minorHAnsi"/>
        </w:rPr>
        <w:lastRenderedPageBreak/>
        <w:t>Ledger, J.A. 1984.</w:t>
      </w:r>
      <w:proofErr w:type="gramEnd"/>
      <w:r w:rsidRPr="00B86B13">
        <w:rPr>
          <w:rFonts w:asciiTheme="minorHAnsi" w:hAnsiTheme="minorHAnsi" w:cstheme="minorHAnsi"/>
        </w:rPr>
        <w:t xml:space="preserve"> </w:t>
      </w:r>
      <w:proofErr w:type="gramStart"/>
      <w:r w:rsidRPr="00B86B13">
        <w:rPr>
          <w:rFonts w:asciiTheme="minorHAnsi" w:hAnsiTheme="minorHAnsi" w:cstheme="minorHAnsi"/>
        </w:rPr>
        <w:t>“Engineering Solutions to the problem of Vulture Electrocutions on Electricity Towers.”</w:t>
      </w:r>
      <w:proofErr w:type="gramEnd"/>
      <w:r w:rsidRPr="00B86B13">
        <w:rPr>
          <w:rFonts w:asciiTheme="minorHAnsi" w:hAnsiTheme="minorHAnsi" w:cstheme="minorHAnsi"/>
        </w:rPr>
        <w:t xml:space="preserve"> The Certificated Engineer, 57, pp 92-95.</w:t>
      </w:r>
    </w:p>
    <w:p w:rsidR="0000713C" w:rsidRPr="00B86B13" w:rsidRDefault="0000713C" w:rsidP="0000713C">
      <w:pPr>
        <w:pStyle w:val="NoSpacing"/>
      </w:pPr>
    </w:p>
    <w:p w:rsidR="0000713C" w:rsidRPr="00B86B13" w:rsidRDefault="0000713C" w:rsidP="0000713C">
      <w:pPr>
        <w:pStyle w:val="PlainText"/>
        <w:spacing w:line="312" w:lineRule="auto"/>
        <w:jc w:val="both"/>
        <w:rPr>
          <w:rFonts w:asciiTheme="minorHAnsi" w:hAnsiTheme="minorHAnsi" w:cstheme="minorHAnsi"/>
        </w:rPr>
      </w:pPr>
      <w:proofErr w:type="gramStart"/>
      <w:r w:rsidRPr="00B86B13">
        <w:rPr>
          <w:rFonts w:asciiTheme="minorHAnsi" w:hAnsiTheme="minorHAnsi" w:cstheme="minorHAnsi"/>
        </w:rPr>
        <w:t>Ledger, J.A., J.C.A. Hobbs &amp; Smith T.V. 1992.</w:t>
      </w:r>
      <w:proofErr w:type="gramEnd"/>
      <w:r w:rsidRPr="00B86B13">
        <w:rPr>
          <w:rFonts w:asciiTheme="minorHAnsi" w:hAnsiTheme="minorHAnsi" w:cstheme="minorHAnsi"/>
        </w:rPr>
        <w:t xml:space="preserve"> Avian Interactions with Utility Structures: Southern African Experiences. (Proceedings of the International Workshop on Avian Interactions with Utility Structures, Miami, Florida, 13-15 September 1992. Electric Power Research Institute.)</w:t>
      </w:r>
    </w:p>
    <w:p w:rsidR="0000713C" w:rsidRDefault="0000713C" w:rsidP="0000713C">
      <w:pPr>
        <w:pStyle w:val="NoSpacing"/>
      </w:pPr>
    </w:p>
    <w:p w:rsidR="007A2D45" w:rsidRPr="007A2D45" w:rsidRDefault="007A2D45" w:rsidP="007A2D45">
      <w:pPr>
        <w:pStyle w:val="NoSpacing"/>
        <w:jc w:val="both"/>
        <w:rPr>
          <w:sz w:val="20"/>
          <w:szCs w:val="20"/>
        </w:rPr>
      </w:pPr>
      <w:r w:rsidRPr="007A2D45">
        <w:rPr>
          <w:sz w:val="20"/>
          <w:szCs w:val="20"/>
        </w:rPr>
        <w:t xml:space="preserve">Phipps WL, </w:t>
      </w:r>
      <w:proofErr w:type="spellStart"/>
      <w:r w:rsidRPr="007A2D45">
        <w:rPr>
          <w:sz w:val="20"/>
          <w:szCs w:val="20"/>
        </w:rPr>
        <w:t>Wolter</w:t>
      </w:r>
      <w:proofErr w:type="spellEnd"/>
      <w:r w:rsidRPr="007A2D45">
        <w:rPr>
          <w:sz w:val="20"/>
          <w:szCs w:val="20"/>
        </w:rPr>
        <w:t xml:space="preserve"> K, Michael MD, </w:t>
      </w:r>
      <w:proofErr w:type="spellStart"/>
      <w:r w:rsidRPr="007A2D45">
        <w:rPr>
          <w:sz w:val="20"/>
          <w:szCs w:val="20"/>
        </w:rPr>
        <w:t>MacTavish</w:t>
      </w:r>
      <w:proofErr w:type="spellEnd"/>
      <w:r w:rsidRPr="007A2D45">
        <w:rPr>
          <w:sz w:val="20"/>
          <w:szCs w:val="20"/>
        </w:rPr>
        <w:t xml:space="preserve"> LM, </w:t>
      </w:r>
      <w:proofErr w:type="spellStart"/>
      <w:r w:rsidRPr="007A2D45">
        <w:rPr>
          <w:sz w:val="20"/>
          <w:szCs w:val="20"/>
        </w:rPr>
        <w:t>Yarnell</w:t>
      </w:r>
      <w:proofErr w:type="spellEnd"/>
      <w:r w:rsidRPr="007A2D45">
        <w:rPr>
          <w:sz w:val="20"/>
          <w:szCs w:val="20"/>
        </w:rPr>
        <w:t xml:space="preserve"> RW (2013) Do Power Lines and Protected Areas Present a Catch-22 Situation for Cape Vultures (Gyps </w:t>
      </w:r>
      <w:proofErr w:type="spellStart"/>
      <w:r w:rsidRPr="007A2D45">
        <w:rPr>
          <w:sz w:val="20"/>
          <w:szCs w:val="20"/>
        </w:rPr>
        <w:t>coprotheres</w:t>
      </w:r>
      <w:proofErr w:type="spellEnd"/>
      <w:r w:rsidRPr="007A2D45">
        <w:rPr>
          <w:sz w:val="20"/>
          <w:szCs w:val="20"/>
        </w:rPr>
        <w:t xml:space="preserve">)? </w:t>
      </w:r>
      <w:proofErr w:type="spellStart"/>
      <w:r w:rsidRPr="007A2D45">
        <w:rPr>
          <w:sz w:val="20"/>
          <w:szCs w:val="20"/>
        </w:rPr>
        <w:t>PLoS</w:t>
      </w:r>
      <w:proofErr w:type="spellEnd"/>
      <w:r w:rsidRPr="007A2D45">
        <w:rPr>
          <w:sz w:val="20"/>
          <w:szCs w:val="20"/>
        </w:rPr>
        <w:t xml:space="preserve"> ONE 8(10): e76794. doi:10.1371/journal.pone.0076794</w:t>
      </w:r>
    </w:p>
    <w:p w:rsidR="007A2D45" w:rsidRDefault="007A2D45" w:rsidP="0000713C">
      <w:pPr>
        <w:pStyle w:val="NoSpacing"/>
      </w:pPr>
    </w:p>
    <w:p w:rsidR="00476200" w:rsidRPr="00476200" w:rsidRDefault="0071564D" w:rsidP="00476200">
      <w:pPr>
        <w:pStyle w:val="CM3"/>
        <w:rPr>
          <w:rFonts w:asciiTheme="minorHAnsi" w:hAnsiTheme="minorHAnsi" w:cstheme="minorHAnsi"/>
          <w:sz w:val="20"/>
          <w:szCs w:val="20"/>
        </w:rPr>
      </w:pPr>
      <w:proofErr w:type="gramStart"/>
      <w:r w:rsidRPr="00476200">
        <w:rPr>
          <w:rFonts w:asciiTheme="minorHAnsi" w:hAnsiTheme="minorHAnsi" w:cstheme="minorHAnsi"/>
          <w:bCs/>
          <w:sz w:val="20"/>
          <w:szCs w:val="20"/>
        </w:rPr>
        <w:t xml:space="preserve">Smallie, J. &amp; </w:t>
      </w:r>
      <w:proofErr w:type="spellStart"/>
      <w:r w:rsidRPr="00476200">
        <w:rPr>
          <w:rFonts w:asciiTheme="minorHAnsi" w:hAnsiTheme="minorHAnsi" w:cstheme="minorHAnsi"/>
          <w:bCs/>
          <w:sz w:val="20"/>
          <w:szCs w:val="20"/>
        </w:rPr>
        <w:t>Strugnell</w:t>
      </w:r>
      <w:proofErr w:type="spellEnd"/>
      <w:r w:rsidRPr="00476200">
        <w:rPr>
          <w:rFonts w:asciiTheme="minorHAnsi" w:hAnsiTheme="minorHAnsi" w:cstheme="minorHAnsi"/>
          <w:bCs/>
          <w:sz w:val="20"/>
          <w:szCs w:val="20"/>
        </w:rPr>
        <w:t>, L. 2011.</w:t>
      </w:r>
      <w:proofErr w:type="gramEnd"/>
      <w:r w:rsidRPr="00476200">
        <w:rPr>
          <w:rFonts w:asciiTheme="minorHAnsi" w:hAnsiTheme="minorHAnsi" w:cstheme="minorHAnsi"/>
          <w:bCs/>
          <w:sz w:val="20"/>
          <w:szCs w:val="20"/>
        </w:rPr>
        <w:t xml:space="preserve"> </w:t>
      </w:r>
      <w:proofErr w:type="gramStart"/>
      <w:r w:rsidR="00476200" w:rsidRPr="00476200">
        <w:rPr>
          <w:rFonts w:asciiTheme="minorHAnsi" w:hAnsiTheme="minorHAnsi" w:cstheme="minorHAnsi"/>
          <w:bCs/>
          <w:sz w:val="20"/>
          <w:szCs w:val="20"/>
        </w:rPr>
        <w:t>U</w:t>
      </w:r>
      <w:r w:rsidR="00476200">
        <w:rPr>
          <w:rFonts w:asciiTheme="minorHAnsi" w:hAnsiTheme="minorHAnsi" w:cstheme="minorHAnsi"/>
          <w:bCs/>
          <w:sz w:val="20"/>
          <w:szCs w:val="20"/>
        </w:rPr>
        <w:t>se of camera traps to investigate Cape Vulture roosting behaviour.</w:t>
      </w:r>
      <w:proofErr w:type="gramEnd"/>
      <w:r w:rsidR="00476200">
        <w:rPr>
          <w:rFonts w:asciiTheme="minorHAnsi" w:hAnsiTheme="minorHAnsi" w:cstheme="minorHAnsi"/>
          <w:bCs/>
          <w:sz w:val="20"/>
          <w:szCs w:val="20"/>
        </w:rPr>
        <w:t xml:space="preserve"> </w:t>
      </w:r>
      <w:proofErr w:type="gramStart"/>
      <w:r w:rsidR="00476200">
        <w:rPr>
          <w:rFonts w:asciiTheme="minorHAnsi" w:hAnsiTheme="minorHAnsi" w:cstheme="minorHAnsi"/>
          <w:bCs/>
          <w:sz w:val="20"/>
          <w:szCs w:val="20"/>
        </w:rPr>
        <w:t>Unpublished Eskom Research Report.</w:t>
      </w:r>
      <w:proofErr w:type="gramEnd"/>
      <w:r w:rsidR="00476200">
        <w:rPr>
          <w:rFonts w:asciiTheme="minorHAnsi" w:hAnsiTheme="minorHAnsi" w:cstheme="minorHAnsi"/>
          <w:bCs/>
          <w:sz w:val="20"/>
          <w:szCs w:val="20"/>
        </w:rPr>
        <w:t xml:space="preserve"> Johannesburg</w:t>
      </w:r>
    </w:p>
    <w:p w:rsidR="0071564D" w:rsidRDefault="0071564D" w:rsidP="0000713C">
      <w:pPr>
        <w:pStyle w:val="NormalIndent"/>
        <w:spacing w:line="312" w:lineRule="auto"/>
        <w:ind w:left="0"/>
        <w:rPr>
          <w:rFonts w:asciiTheme="minorHAnsi" w:hAnsiTheme="minorHAnsi" w:cstheme="minorHAnsi"/>
          <w:bCs/>
          <w:sz w:val="20"/>
        </w:rPr>
      </w:pPr>
    </w:p>
    <w:p w:rsidR="0000713C" w:rsidRPr="00B86B13" w:rsidRDefault="0000713C" w:rsidP="0000713C">
      <w:pPr>
        <w:pStyle w:val="NormalIndent"/>
        <w:spacing w:line="312" w:lineRule="auto"/>
        <w:ind w:left="0"/>
        <w:rPr>
          <w:rFonts w:asciiTheme="minorHAnsi" w:hAnsiTheme="minorHAnsi" w:cstheme="minorHAnsi"/>
          <w:sz w:val="20"/>
        </w:rPr>
      </w:pPr>
      <w:proofErr w:type="gramStart"/>
      <w:r w:rsidRPr="00B86B13">
        <w:rPr>
          <w:rFonts w:asciiTheme="minorHAnsi" w:hAnsiTheme="minorHAnsi" w:cstheme="minorHAnsi"/>
          <w:bCs/>
          <w:sz w:val="20"/>
        </w:rPr>
        <w:t xml:space="preserve">Taylor, P.B., Navarro, R.A., Wren- </w:t>
      </w:r>
      <w:proofErr w:type="spellStart"/>
      <w:r w:rsidRPr="00B86B13">
        <w:rPr>
          <w:rFonts w:asciiTheme="minorHAnsi" w:hAnsiTheme="minorHAnsi" w:cstheme="minorHAnsi"/>
          <w:bCs/>
          <w:sz w:val="20"/>
        </w:rPr>
        <w:t>Sargent</w:t>
      </w:r>
      <w:proofErr w:type="spellEnd"/>
      <w:r w:rsidRPr="00B86B13">
        <w:rPr>
          <w:rFonts w:asciiTheme="minorHAnsi" w:hAnsiTheme="minorHAnsi" w:cstheme="minorHAnsi"/>
          <w:bCs/>
          <w:sz w:val="20"/>
        </w:rPr>
        <w:t xml:space="preserve">, M., Harrison, J.A. &amp; </w:t>
      </w:r>
      <w:proofErr w:type="spellStart"/>
      <w:r w:rsidRPr="00B86B13">
        <w:rPr>
          <w:rFonts w:asciiTheme="minorHAnsi" w:hAnsiTheme="minorHAnsi" w:cstheme="minorHAnsi"/>
          <w:bCs/>
          <w:sz w:val="20"/>
        </w:rPr>
        <w:t>Kieswetter</w:t>
      </w:r>
      <w:proofErr w:type="spellEnd"/>
      <w:r w:rsidRPr="00B86B13">
        <w:rPr>
          <w:rFonts w:asciiTheme="minorHAnsi" w:hAnsiTheme="minorHAnsi" w:cstheme="minorHAnsi"/>
          <w:bCs/>
          <w:sz w:val="20"/>
        </w:rPr>
        <w:t>, S.L. 1999.</w:t>
      </w:r>
      <w:proofErr w:type="gramEnd"/>
      <w:r w:rsidRPr="00B86B13">
        <w:rPr>
          <w:rFonts w:asciiTheme="minorHAnsi" w:hAnsiTheme="minorHAnsi" w:cstheme="minorHAnsi"/>
          <w:sz w:val="20"/>
        </w:rPr>
        <w:t xml:space="preserve"> </w:t>
      </w:r>
      <w:proofErr w:type="gramStart"/>
      <w:r w:rsidRPr="00B86B13">
        <w:rPr>
          <w:rFonts w:asciiTheme="minorHAnsi" w:hAnsiTheme="minorHAnsi" w:cstheme="minorHAnsi"/>
          <w:iCs/>
          <w:sz w:val="20"/>
        </w:rPr>
        <w:t>TOTAL CWAC Report.</w:t>
      </w:r>
      <w:proofErr w:type="gramEnd"/>
      <w:r w:rsidRPr="00B86B13">
        <w:rPr>
          <w:rFonts w:asciiTheme="minorHAnsi" w:hAnsiTheme="minorHAnsi" w:cstheme="minorHAnsi"/>
          <w:iCs/>
          <w:sz w:val="20"/>
        </w:rPr>
        <w:t xml:space="preserve"> Coordinated </w:t>
      </w:r>
      <w:proofErr w:type="spellStart"/>
      <w:r w:rsidRPr="00B86B13">
        <w:rPr>
          <w:rFonts w:asciiTheme="minorHAnsi" w:hAnsiTheme="minorHAnsi" w:cstheme="minorHAnsi"/>
          <w:iCs/>
          <w:sz w:val="20"/>
        </w:rPr>
        <w:t>waterbird</w:t>
      </w:r>
      <w:proofErr w:type="spellEnd"/>
      <w:r w:rsidRPr="00B86B13">
        <w:rPr>
          <w:rFonts w:asciiTheme="minorHAnsi" w:hAnsiTheme="minorHAnsi" w:cstheme="minorHAnsi"/>
          <w:iCs/>
          <w:sz w:val="20"/>
        </w:rPr>
        <w:t xml:space="preserve"> counts in South Africa, 1992-97.</w:t>
      </w:r>
      <w:r w:rsidRPr="00B86B13">
        <w:rPr>
          <w:rFonts w:asciiTheme="minorHAnsi" w:hAnsiTheme="minorHAnsi" w:cstheme="minorHAnsi"/>
          <w:sz w:val="20"/>
        </w:rPr>
        <w:t xml:space="preserve"> </w:t>
      </w:r>
      <w:proofErr w:type="gramStart"/>
      <w:r w:rsidRPr="00B86B13">
        <w:rPr>
          <w:rFonts w:asciiTheme="minorHAnsi" w:hAnsiTheme="minorHAnsi" w:cstheme="minorHAnsi"/>
          <w:sz w:val="20"/>
        </w:rPr>
        <w:t>Avian Demography Unit, University of Cape Town.</w:t>
      </w:r>
      <w:proofErr w:type="gramEnd"/>
      <w:r w:rsidRPr="00B86B13">
        <w:rPr>
          <w:rFonts w:asciiTheme="minorHAnsi" w:hAnsiTheme="minorHAnsi" w:cstheme="minorHAnsi"/>
          <w:sz w:val="20"/>
        </w:rPr>
        <w:t xml:space="preserve"> </w:t>
      </w:r>
    </w:p>
    <w:p w:rsidR="0000713C" w:rsidRPr="00B86B13" w:rsidRDefault="0000713C" w:rsidP="0000713C">
      <w:pPr>
        <w:pStyle w:val="NoSpacing"/>
      </w:pPr>
    </w:p>
    <w:p w:rsidR="0000713C" w:rsidRPr="00B86B13" w:rsidRDefault="0000713C" w:rsidP="0000713C">
      <w:pPr>
        <w:spacing w:line="312" w:lineRule="auto"/>
        <w:ind w:left="0"/>
        <w:jc w:val="both"/>
        <w:rPr>
          <w:rFonts w:cstheme="minorHAnsi"/>
          <w:sz w:val="20"/>
          <w:szCs w:val="20"/>
        </w:rPr>
      </w:pPr>
      <w:proofErr w:type="gramStart"/>
      <w:r w:rsidRPr="00B86B13">
        <w:rPr>
          <w:rFonts w:cstheme="minorHAnsi"/>
          <w:sz w:val="20"/>
          <w:szCs w:val="20"/>
        </w:rPr>
        <w:t>Van Rooyen, C.S. &amp; Ledger, J.A.</w:t>
      </w:r>
      <w:proofErr w:type="gramEnd"/>
      <w:r w:rsidRPr="00B86B13">
        <w:rPr>
          <w:rFonts w:cstheme="minorHAnsi"/>
          <w:sz w:val="20"/>
          <w:szCs w:val="20"/>
        </w:rPr>
        <w:t xml:space="preserve">  1999. “Birds and utility structures: Developments in southern Africa” in </w:t>
      </w:r>
      <w:proofErr w:type="spellStart"/>
      <w:r w:rsidRPr="00B86B13">
        <w:rPr>
          <w:rFonts w:cstheme="minorHAnsi"/>
          <w:sz w:val="20"/>
          <w:szCs w:val="20"/>
        </w:rPr>
        <w:t>Ferrer</w:t>
      </w:r>
      <w:proofErr w:type="spellEnd"/>
      <w:r w:rsidRPr="00B86B13">
        <w:rPr>
          <w:rFonts w:cstheme="minorHAnsi"/>
          <w:sz w:val="20"/>
          <w:szCs w:val="20"/>
        </w:rPr>
        <w:t xml:space="preserve">, M. &amp; </w:t>
      </w:r>
      <w:proofErr w:type="gramStart"/>
      <w:r w:rsidRPr="00B86B13">
        <w:rPr>
          <w:rFonts w:cstheme="minorHAnsi"/>
          <w:sz w:val="20"/>
          <w:szCs w:val="20"/>
        </w:rPr>
        <w:t>G..</w:t>
      </w:r>
      <w:proofErr w:type="gramEnd"/>
      <w:r w:rsidRPr="00B86B13">
        <w:rPr>
          <w:rFonts w:cstheme="minorHAnsi"/>
          <w:sz w:val="20"/>
          <w:szCs w:val="20"/>
        </w:rPr>
        <w:t xml:space="preserve">F.M. </w:t>
      </w:r>
      <w:proofErr w:type="spellStart"/>
      <w:r w:rsidRPr="00B86B13">
        <w:rPr>
          <w:rFonts w:cstheme="minorHAnsi"/>
          <w:sz w:val="20"/>
          <w:szCs w:val="20"/>
        </w:rPr>
        <w:t>Janns</w:t>
      </w:r>
      <w:proofErr w:type="spellEnd"/>
      <w:r w:rsidRPr="00B86B13">
        <w:rPr>
          <w:rFonts w:cstheme="minorHAnsi"/>
          <w:sz w:val="20"/>
          <w:szCs w:val="20"/>
        </w:rPr>
        <w:t>. (</w:t>
      </w:r>
      <w:proofErr w:type="gramStart"/>
      <w:r w:rsidRPr="00B86B13">
        <w:rPr>
          <w:rFonts w:cstheme="minorHAnsi"/>
          <w:sz w:val="20"/>
          <w:szCs w:val="20"/>
        </w:rPr>
        <w:t>eds</w:t>
      </w:r>
      <w:proofErr w:type="gramEnd"/>
      <w:r w:rsidRPr="00B86B13">
        <w:rPr>
          <w:rFonts w:cstheme="minorHAnsi"/>
          <w:sz w:val="20"/>
          <w:szCs w:val="20"/>
        </w:rPr>
        <w:t xml:space="preserve">.) </w:t>
      </w:r>
      <w:proofErr w:type="gramStart"/>
      <w:r w:rsidRPr="00B86B13">
        <w:rPr>
          <w:rFonts w:cstheme="minorHAnsi"/>
          <w:sz w:val="20"/>
          <w:szCs w:val="20"/>
        </w:rPr>
        <w:t>Birds and Power lines.</w:t>
      </w:r>
      <w:proofErr w:type="gramEnd"/>
      <w:r w:rsidRPr="00B86B13">
        <w:rPr>
          <w:rFonts w:cstheme="minorHAnsi"/>
          <w:sz w:val="20"/>
          <w:szCs w:val="20"/>
        </w:rPr>
        <w:t xml:space="preserve">  </w:t>
      </w:r>
      <w:proofErr w:type="spellStart"/>
      <w:r w:rsidRPr="00B86B13">
        <w:rPr>
          <w:rFonts w:cstheme="minorHAnsi"/>
          <w:sz w:val="20"/>
          <w:szCs w:val="20"/>
        </w:rPr>
        <w:t>Quercus</w:t>
      </w:r>
      <w:proofErr w:type="spellEnd"/>
      <w:r w:rsidRPr="00B86B13">
        <w:rPr>
          <w:rFonts w:cstheme="minorHAnsi"/>
          <w:sz w:val="20"/>
          <w:szCs w:val="20"/>
        </w:rPr>
        <w:t xml:space="preserve">: Madrid, Spain, pp 205-230  </w:t>
      </w:r>
    </w:p>
    <w:p w:rsidR="0000713C" w:rsidRPr="00B86B13" w:rsidRDefault="0000713C" w:rsidP="0000713C">
      <w:pPr>
        <w:pStyle w:val="NoSpacing"/>
      </w:pPr>
    </w:p>
    <w:p w:rsidR="0000713C" w:rsidRPr="00B86B13" w:rsidRDefault="0000713C" w:rsidP="0000713C">
      <w:pPr>
        <w:spacing w:line="312" w:lineRule="auto"/>
        <w:ind w:left="0"/>
        <w:jc w:val="both"/>
        <w:rPr>
          <w:rFonts w:cstheme="minorHAnsi"/>
          <w:sz w:val="20"/>
          <w:szCs w:val="20"/>
        </w:rPr>
      </w:pPr>
      <w:r w:rsidRPr="00B86B13">
        <w:rPr>
          <w:rFonts w:cstheme="minorHAnsi"/>
          <w:sz w:val="20"/>
          <w:szCs w:val="20"/>
        </w:rPr>
        <w:t>Van Rooyen, C.S. 1998. Raptor mortality on power lines in South Africa. (5</w:t>
      </w:r>
      <w:r w:rsidRPr="00B86B13">
        <w:rPr>
          <w:rFonts w:cstheme="minorHAnsi"/>
          <w:sz w:val="20"/>
          <w:szCs w:val="20"/>
          <w:vertAlign w:val="superscript"/>
        </w:rPr>
        <w:t>th</w:t>
      </w:r>
      <w:r w:rsidRPr="00B86B13">
        <w:rPr>
          <w:rFonts w:cstheme="minorHAnsi"/>
          <w:sz w:val="20"/>
          <w:szCs w:val="20"/>
        </w:rPr>
        <w:t xml:space="preserve"> World Conference on Birds of Prey and Owls: 4 - 8 August 1998. </w:t>
      </w:r>
      <w:proofErr w:type="spellStart"/>
      <w:r w:rsidRPr="00B86B13">
        <w:rPr>
          <w:rFonts w:cstheme="minorHAnsi"/>
          <w:sz w:val="20"/>
          <w:szCs w:val="20"/>
        </w:rPr>
        <w:t>Midrand</w:t>
      </w:r>
      <w:proofErr w:type="spellEnd"/>
      <w:r w:rsidRPr="00B86B13">
        <w:rPr>
          <w:rFonts w:cstheme="minorHAnsi"/>
          <w:sz w:val="20"/>
          <w:szCs w:val="20"/>
        </w:rPr>
        <w:t>, South Africa.)</w:t>
      </w:r>
    </w:p>
    <w:p w:rsidR="0000713C" w:rsidRPr="00B86B13" w:rsidRDefault="0000713C" w:rsidP="0000713C">
      <w:pPr>
        <w:pStyle w:val="NoSpacing"/>
      </w:pPr>
    </w:p>
    <w:p w:rsidR="0000713C" w:rsidRPr="00B86B13" w:rsidRDefault="0000713C" w:rsidP="0000713C">
      <w:pPr>
        <w:spacing w:line="312" w:lineRule="auto"/>
        <w:ind w:left="0"/>
        <w:jc w:val="both"/>
        <w:rPr>
          <w:rFonts w:cstheme="minorHAnsi"/>
          <w:sz w:val="20"/>
          <w:szCs w:val="20"/>
        </w:rPr>
      </w:pPr>
      <w:r w:rsidRPr="00B86B13">
        <w:rPr>
          <w:rFonts w:cstheme="minorHAnsi"/>
          <w:sz w:val="20"/>
          <w:szCs w:val="20"/>
        </w:rPr>
        <w:t>Van Rooyen, C.S.</w:t>
      </w:r>
      <w:r w:rsidRPr="00B86B13">
        <w:rPr>
          <w:rFonts w:cstheme="minorHAnsi"/>
          <w:b/>
          <w:bCs/>
          <w:sz w:val="20"/>
          <w:szCs w:val="20"/>
        </w:rPr>
        <w:t xml:space="preserve"> </w:t>
      </w:r>
      <w:r w:rsidRPr="00B86B13">
        <w:rPr>
          <w:rFonts w:cstheme="minorHAnsi"/>
          <w:sz w:val="20"/>
          <w:szCs w:val="20"/>
        </w:rPr>
        <w:t>1999</w:t>
      </w:r>
      <w:r w:rsidRPr="00B86B13">
        <w:rPr>
          <w:rFonts w:cstheme="minorHAnsi"/>
          <w:b/>
          <w:bCs/>
          <w:sz w:val="20"/>
          <w:szCs w:val="20"/>
        </w:rPr>
        <w:t>.</w:t>
      </w:r>
      <w:r w:rsidRPr="00B86B13">
        <w:rPr>
          <w:rFonts w:cstheme="minorHAnsi"/>
          <w:sz w:val="20"/>
          <w:szCs w:val="20"/>
        </w:rPr>
        <w:t xml:space="preserve"> </w:t>
      </w:r>
      <w:proofErr w:type="gramStart"/>
      <w:r w:rsidRPr="00B86B13">
        <w:rPr>
          <w:rFonts w:cstheme="minorHAnsi"/>
          <w:sz w:val="20"/>
          <w:szCs w:val="20"/>
        </w:rPr>
        <w:t>An overview of the Eskom - EWT Strategic Partnership in South Africa.</w:t>
      </w:r>
      <w:proofErr w:type="gramEnd"/>
      <w:r w:rsidRPr="00B86B13">
        <w:rPr>
          <w:rFonts w:cstheme="minorHAnsi"/>
          <w:sz w:val="20"/>
          <w:szCs w:val="20"/>
        </w:rPr>
        <w:t xml:space="preserve"> </w:t>
      </w:r>
      <w:proofErr w:type="gramStart"/>
      <w:r w:rsidRPr="00B86B13">
        <w:rPr>
          <w:rFonts w:cstheme="minorHAnsi"/>
          <w:sz w:val="20"/>
          <w:szCs w:val="20"/>
        </w:rPr>
        <w:t>(EPRI Workshop on Avian Interactions with Utility Structures 2-3 December 1999, Charleston, South Carolina.)</w:t>
      </w:r>
      <w:proofErr w:type="gramEnd"/>
    </w:p>
    <w:p w:rsidR="0000713C" w:rsidRPr="00B86B13" w:rsidRDefault="0000713C" w:rsidP="0000713C">
      <w:pPr>
        <w:pStyle w:val="NoSpacing"/>
      </w:pPr>
    </w:p>
    <w:p w:rsidR="0000713C" w:rsidRPr="00B86B13" w:rsidRDefault="0000713C" w:rsidP="0000713C">
      <w:pPr>
        <w:spacing w:line="312" w:lineRule="auto"/>
        <w:ind w:left="0"/>
        <w:jc w:val="both"/>
        <w:rPr>
          <w:rFonts w:cstheme="minorHAnsi"/>
          <w:sz w:val="20"/>
          <w:szCs w:val="20"/>
        </w:rPr>
      </w:pPr>
      <w:proofErr w:type="gramStart"/>
      <w:r w:rsidRPr="00B86B13">
        <w:rPr>
          <w:rFonts w:cstheme="minorHAnsi"/>
          <w:sz w:val="20"/>
          <w:szCs w:val="20"/>
        </w:rPr>
        <w:t>Van Rooyen, C.S. 2000.</w:t>
      </w:r>
      <w:proofErr w:type="gramEnd"/>
      <w:r w:rsidRPr="00B86B13">
        <w:rPr>
          <w:rFonts w:cstheme="minorHAnsi"/>
          <w:sz w:val="20"/>
          <w:szCs w:val="20"/>
        </w:rPr>
        <w:t xml:space="preserve"> </w:t>
      </w:r>
      <w:proofErr w:type="gramStart"/>
      <w:r w:rsidRPr="00B86B13">
        <w:rPr>
          <w:rFonts w:cstheme="minorHAnsi"/>
          <w:sz w:val="20"/>
          <w:szCs w:val="20"/>
        </w:rPr>
        <w:t>“An overview of Vulture Electrocutions in South Africa.”</w:t>
      </w:r>
      <w:proofErr w:type="gramEnd"/>
      <w:r w:rsidRPr="00B86B13">
        <w:rPr>
          <w:rFonts w:cstheme="minorHAnsi"/>
          <w:sz w:val="20"/>
          <w:szCs w:val="20"/>
        </w:rPr>
        <w:t xml:space="preserve"> Vulture News, 43, pp 5-22. Vulture Study Group: Johannesburg, South Africa.</w:t>
      </w:r>
    </w:p>
    <w:p w:rsidR="0000713C" w:rsidRPr="00B86B13" w:rsidRDefault="0000713C" w:rsidP="0000713C">
      <w:pPr>
        <w:pStyle w:val="NoSpacing"/>
      </w:pPr>
    </w:p>
    <w:p w:rsidR="0000713C" w:rsidRPr="00B86B13" w:rsidRDefault="0000713C" w:rsidP="0000713C">
      <w:pPr>
        <w:spacing w:line="312" w:lineRule="auto"/>
        <w:ind w:left="0"/>
        <w:jc w:val="both"/>
        <w:rPr>
          <w:rFonts w:cstheme="minorHAnsi"/>
          <w:sz w:val="20"/>
          <w:szCs w:val="20"/>
        </w:rPr>
      </w:pPr>
      <w:r w:rsidRPr="00B86B13">
        <w:rPr>
          <w:rFonts w:cstheme="minorHAnsi"/>
          <w:sz w:val="20"/>
          <w:szCs w:val="20"/>
        </w:rPr>
        <w:t xml:space="preserve">Van Rooyen, C.S. 2004a. The Management of Wildlife Interactions with overhead lines. </w:t>
      </w:r>
      <w:proofErr w:type="gramStart"/>
      <w:r w:rsidRPr="00B86B13">
        <w:rPr>
          <w:rFonts w:cstheme="minorHAnsi"/>
          <w:sz w:val="20"/>
          <w:szCs w:val="20"/>
        </w:rPr>
        <w:t>In The fundamentals and practice of Overhead Line Maintenance (132kV and above), pp217-245.</w:t>
      </w:r>
      <w:proofErr w:type="gramEnd"/>
      <w:r w:rsidRPr="00B86B13">
        <w:rPr>
          <w:rFonts w:cstheme="minorHAnsi"/>
          <w:sz w:val="20"/>
          <w:szCs w:val="20"/>
        </w:rPr>
        <w:t xml:space="preserve"> Eskom Technology, Services International, Johannesburg.</w:t>
      </w:r>
    </w:p>
    <w:p w:rsidR="004939FF" w:rsidRPr="00B86B13" w:rsidRDefault="004939FF" w:rsidP="00B86B13">
      <w:pPr>
        <w:pStyle w:val="NoSpacing"/>
      </w:pPr>
    </w:p>
    <w:p w:rsidR="0000713C" w:rsidRPr="00B86B13" w:rsidRDefault="0000713C" w:rsidP="0000713C">
      <w:pPr>
        <w:spacing w:line="312" w:lineRule="auto"/>
        <w:ind w:left="0"/>
        <w:jc w:val="both"/>
        <w:rPr>
          <w:rFonts w:cstheme="minorHAnsi"/>
          <w:sz w:val="20"/>
          <w:szCs w:val="20"/>
        </w:rPr>
      </w:pPr>
      <w:r w:rsidRPr="00B86B13">
        <w:rPr>
          <w:rFonts w:cstheme="minorHAnsi"/>
          <w:sz w:val="20"/>
          <w:szCs w:val="20"/>
        </w:rPr>
        <w:t xml:space="preserve">Van Rooyen, C.S. 2004b. Investigations into vulture electrocutions on the </w:t>
      </w:r>
      <w:proofErr w:type="spellStart"/>
      <w:r w:rsidRPr="00B86B13">
        <w:rPr>
          <w:rFonts w:cstheme="minorHAnsi"/>
          <w:sz w:val="20"/>
          <w:szCs w:val="20"/>
        </w:rPr>
        <w:t>Edwardsdam-Mareetsane</w:t>
      </w:r>
      <w:proofErr w:type="spellEnd"/>
      <w:r w:rsidRPr="00B86B13">
        <w:rPr>
          <w:rFonts w:cstheme="minorHAnsi"/>
          <w:sz w:val="20"/>
          <w:szCs w:val="20"/>
        </w:rPr>
        <w:t xml:space="preserve"> 88kV feeder, </w:t>
      </w:r>
      <w:proofErr w:type="gramStart"/>
      <w:r w:rsidRPr="00B86B13">
        <w:rPr>
          <w:rFonts w:cstheme="minorHAnsi"/>
          <w:sz w:val="20"/>
          <w:szCs w:val="20"/>
        </w:rPr>
        <w:t>Unpublished</w:t>
      </w:r>
      <w:proofErr w:type="gramEnd"/>
      <w:r w:rsidRPr="00B86B13">
        <w:rPr>
          <w:rFonts w:cstheme="minorHAnsi"/>
          <w:sz w:val="20"/>
          <w:szCs w:val="20"/>
        </w:rPr>
        <w:t xml:space="preserve"> report, Endangered Wildlife Trust, Johannesburg.</w:t>
      </w:r>
    </w:p>
    <w:p w:rsidR="0000713C" w:rsidRPr="00B86B13" w:rsidRDefault="0000713C" w:rsidP="0000713C">
      <w:pPr>
        <w:pStyle w:val="NoSpacing"/>
      </w:pPr>
    </w:p>
    <w:p w:rsidR="0000713C" w:rsidRPr="00B86B13" w:rsidRDefault="0000713C" w:rsidP="0000713C">
      <w:pPr>
        <w:spacing w:line="312" w:lineRule="auto"/>
        <w:ind w:left="0"/>
        <w:jc w:val="both"/>
        <w:rPr>
          <w:rFonts w:cstheme="minorHAnsi"/>
          <w:sz w:val="20"/>
          <w:szCs w:val="20"/>
        </w:rPr>
      </w:pPr>
      <w:proofErr w:type="gramStart"/>
      <w:r w:rsidRPr="00B86B13">
        <w:rPr>
          <w:rFonts w:cstheme="minorHAnsi"/>
          <w:sz w:val="20"/>
          <w:szCs w:val="20"/>
        </w:rPr>
        <w:t>Van Rooyen, C.S. &amp; Taylor, P.V. 1999.</w:t>
      </w:r>
      <w:proofErr w:type="gramEnd"/>
      <w:r w:rsidRPr="00B86B13">
        <w:rPr>
          <w:rFonts w:cstheme="minorHAnsi"/>
          <w:sz w:val="20"/>
          <w:szCs w:val="20"/>
        </w:rPr>
        <w:t xml:space="preserve"> </w:t>
      </w:r>
      <w:proofErr w:type="gramStart"/>
      <w:r w:rsidRPr="00B86B13">
        <w:rPr>
          <w:rFonts w:cstheme="minorHAnsi"/>
          <w:sz w:val="20"/>
          <w:szCs w:val="20"/>
        </w:rPr>
        <w:t>Bird Streamers as probable cause of electrocutions in South Africa.</w:t>
      </w:r>
      <w:proofErr w:type="gramEnd"/>
      <w:r w:rsidRPr="00B86B13">
        <w:rPr>
          <w:rFonts w:cstheme="minorHAnsi"/>
          <w:sz w:val="20"/>
          <w:szCs w:val="20"/>
        </w:rPr>
        <w:t xml:space="preserve"> (EPRI Workshop on Avian Interactions with Utility Structures 2-3 December 1999. Charleston, South Carolina)</w:t>
      </w:r>
    </w:p>
    <w:p w:rsidR="00B86B13" w:rsidRPr="00B86B13" w:rsidRDefault="00B86B13" w:rsidP="00B86B13">
      <w:pPr>
        <w:pStyle w:val="NoSpacing"/>
      </w:pPr>
    </w:p>
    <w:p w:rsidR="00B86B13" w:rsidRPr="00B86B13" w:rsidRDefault="00B86B13" w:rsidP="0000713C">
      <w:pPr>
        <w:spacing w:line="312" w:lineRule="auto"/>
        <w:ind w:left="0"/>
        <w:jc w:val="both"/>
        <w:rPr>
          <w:rFonts w:cstheme="minorHAnsi"/>
          <w:sz w:val="20"/>
          <w:szCs w:val="20"/>
        </w:rPr>
      </w:pPr>
      <w:proofErr w:type="gramStart"/>
      <w:r w:rsidRPr="00B86B13">
        <w:rPr>
          <w:rFonts w:cstheme="minorHAnsi"/>
          <w:sz w:val="20"/>
          <w:szCs w:val="20"/>
        </w:rPr>
        <w:lastRenderedPageBreak/>
        <w:t>Van Rooyen, C.S. 2009.</w:t>
      </w:r>
      <w:proofErr w:type="gramEnd"/>
      <w:r>
        <w:rPr>
          <w:rFonts w:cstheme="minorHAnsi"/>
          <w:sz w:val="20"/>
          <w:szCs w:val="20"/>
        </w:rPr>
        <w:t xml:space="preserve"> </w:t>
      </w:r>
      <w:r w:rsidRPr="00B86B13">
        <w:rPr>
          <w:rFonts w:cstheme="minorHAnsi"/>
          <w:sz w:val="20"/>
          <w:szCs w:val="20"/>
        </w:rPr>
        <w:t xml:space="preserve"> </w:t>
      </w:r>
      <w:proofErr w:type="gramStart"/>
      <w:r w:rsidR="0089348D">
        <w:rPr>
          <w:rFonts w:cstheme="minorHAnsi"/>
          <w:sz w:val="20"/>
          <w:szCs w:val="20"/>
        </w:rPr>
        <w:t>Delta-Epsilon 765kV Bird Impact Assessment Report.</w:t>
      </w:r>
      <w:proofErr w:type="gramEnd"/>
      <w:r w:rsidR="0089348D">
        <w:rPr>
          <w:rFonts w:cstheme="minorHAnsi"/>
          <w:sz w:val="20"/>
          <w:szCs w:val="20"/>
        </w:rPr>
        <w:t xml:space="preserve">  Chris van Rooyen Consulting, Johannesburg.</w:t>
      </w:r>
    </w:p>
    <w:p w:rsidR="0000713C" w:rsidRPr="00B86B13" w:rsidRDefault="0000713C" w:rsidP="0000713C">
      <w:pPr>
        <w:pStyle w:val="NoSpacing"/>
      </w:pPr>
    </w:p>
    <w:p w:rsidR="00AD6C67" w:rsidRPr="00B86B13" w:rsidRDefault="0000713C" w:rsidP="00776868">
      <w:pPr>
        <w:spacing w:line="312" w:lineRule="auto"/>
        <w:ind w:left="0"/>
        <w:jc w:val="both"/>
      </w:pPr>
      <w:proofErr w:type="spellStart"/>
      <w:r w:rsidRPr="00B86B13">
        <w:rPr>
          <w:rFonts w:cstheme="minorHAnsi"/>
          <w:sz w:val="20"/>
          <w:szCs w:val="20"/>
        </w:rPr>
        <w:t>Verdoorn</w:t>
      </w:r>
      <w:proofErr w:type="spellEnd"/>
      <w:r w:rsidRPr="00B86B13">
        <w:rPr>
          <w:rFonts w:cstheme="minorHAnsi"/>
          <w:sz w:val="20"/>
          <w:szCs w:val="20"/>
        </w:rPr>
        <w:t xml:space="preserve">, G.H.  1996.  Mortality of Cape Griffons </w:t>
      </w:r>
      <w:r w:rsidRPr="00B86B13">
        <w:rPr>
          <w:rFonts w:cstheme="minorHAnsi"/>
          <w:iCs/>
          <w:sz w:val="20"/>
          <w:szCs w:val="20"/>
        </w:rPr>
        <w:t xml:space="preserve">Gyps </w:t>
      </w:r>
      <w:proofErr w:type="spellStart"/>
      <w:r w:rsidRPr="00B86B13">
        <w:rPr>
          <w:rFonts w:cstheme="minorHAnsi"/>
          <w:iCs/>
          <w:sz w:val="20"/>
          <w:szCs w:val="20"/>
        </w:rPr>
        <w:t>coprotheres</w:t>
      </w:r>
      <w:proofErr w:type="spellEnd"/>
      <w:r w:rsidRPr="00B86B13">
        <w:rPr>
          <w:rFonts w:cstheme="minorHAnsi"/>
          <w:sz w:val="20"/>
          <w:szCs w:val="20"/>
        </w:rPr>
        <w:t xml:space="preserve"> and African </w:t>
      </w:r>
      <w:proofErr w:type="spellStart"/>
      <w:r w:rsidRPr="00B86B13">
        <w:rPr>
          <w:rFonts w:cstheme="minorHAnsi"/>
          <w:sz w:val="20"/>
          <w:szCs w:val="20"/>
        </w:rPr>
        <w:t>Whitebacked</w:t>
      </w:r>
      <w:proofErr w:type="spellEnd"/>
      <w:r w:rsidRPr="00B86B13">
        <w:rPr>
          <w:rFonts w:cstheme="minorHAnsi"/>
          <w:sz w:val="20"/>
          <w:szCs w:val="20"/>
        </w:rPr>
        <w:t xml:space="preserve"> Vultures </w:t>
      </w:r>
      <w:proofErr w:type="spellStart"/>
      <w:r w:rsidRPr="00B86B13">
        <w:rPr>
          <w:rFonts w:cstheme="minorHAnsi"/>
          <w:iCs/>
          <w:sz w:val="20"/>
          <w:szCs w:val="20"/>
        </w:rPr>
        <w:t>Pseudogyps</w:t>
      </w:r>
      <w:proofErr w:type="spellEnd"/>
      <w:r w:rsidRPr="00B86B13">
        <w:rPr>
          <w:rFonts w:cstheme="minorHAnsi"/>
          <w:iCs/>
          <w:sz w:val="20"/>
          <w:szCs w:val="20"/>
        </w:rPr>
        <w:t xml:space="preserve"> </w:t>
      </w:r>
      <w:proofErr w:type="spellStart"/>
      <w:r w:rsidRPr="00B86B13">
        <w:rPr>
          <w:rFonts w:cstheme="minorHAnsi"/>
          <w:iCs/>
          <w:sz w:val="20"/>
          <w:szCs w:val="20"/>
        </w:rPr>
        <w:t>africanus</w:t>
      </w:r>
      <w:proofErr w:type="spellEnd"/>
      <w:r w:rsidRPr="00B86B13">
        <w:rPr>
          <w:rFonts w:cstheme="minorHAnsi"/>
          <w:sz w:val="20"/>
          <w:szCs w:val="20"/>
        </w:rPr>
        <w:t xml:space="preserve"> on 88kV and 132kV power lines in Western Transvaal, South Africa, and mitigation measures to prevent future problems.  (2</w:t>
      </w:r>
      <w:r w:rsidRPr="00B86B13">
        <w:rPr>
          <w:rFonts w:cstheme="minorHAnsi"/>
          <w:sz w:val="20"/>
          <w:szCs w:val="20"/>
          <w:vertAlign w:val="superscript"/>
        </w:rPr>
        <w:t>nd</w:t>
      </w:r>
      <w:r w:rsidRPr="00B86B13">
        <w:rPr>
          <w:rFonts w:cstheme="minorHAnsi"/>
          <w:sz w:val="20"/>
          <w:szCs w:val="20"/>
        </w:rPr>
        <w:t xml:space="preserve"> International Conference on Raptors: 2-5 October 1996. </w:t>
      </w:r>
      <w:proofErr w:type="spellStart"/>
      <w:r w:rsidRPr="00B86B13">
        <w:rPr>
          <w:rFonts w:cstheme="minorHAnsi"/>
          <w:sz w:val="20"/>
          <w:szCs w:val="20"/>
        </w:rPr>
        <w:t>Urbino</w:t>
      </w:r>
      <w:proofErr w:type="spellEnd"/>
      <w:r w:rsidRPr="00B86B13">
        <w:rPr>
          <w:rFonts w:cstheme="minorHAnsi"/>
          <w:sz w:val="20"/>
          <w:szCs w:val="20"/>
        </w:rPr>
        <w:t>, Italy.)</w:t>
      </w:r>
    </w:p>
    <w:sectPr w:rsidR="00AD6C67" w:rsidRPr="00B86B13" w:rsidSect="00371DAC">
      <w:headerReference w:type="default" r:id="rId18"/>
      <w:footerReference w:type="default" r:id="rId19"/>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5355" w:rsidRDefault="00845355">
      <w:r>
        <w:separator/>
      </w:r>
    </w:p>
    <w:p w:rsidR="00845355" w:rsidRDefault="00845355"/>
  </w:endnote>
  <w:endnote w:type="continuationSeparator" w:id="0">
    <w:p w:rsidR="00845355" w:rsidRDefault="00845355">
      <w:r>
        <w:continuationSeparator/>
      </w:r>
    </w:p>
    <w:p w:rsidR="00845355" w:rsidRDefault="00845355"/>
  </w:endnote>
</w:endnotes>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4A0"/>
    </w:tblPr>
    <w:tblGrid>
      <w:gridCol w:w="1702"/>
      <w:gridCol w:w="6254"/>
      <w:gridCol w:w="1404"/>
    </w:tblGrid>
    <w:tr w:rsidR="00B154EF" w:rsidRPr="0013708F" w:rsidTr="0013708F">
      <w:tc>
        <w:tcPr>
          <w:tcW w:w="909" w:type="pct"/>
        </w:tcPr>
        <w:p w:rsidR="00B154EF" w:rsidRPr="0013708F" w:rsidRDefault="00CA68A3" w:rsidP="0013708F">
          <w:pPr>
            <w:pStyle w:val="Footer"/>
            <w:rPr>
              <w:sz w:val="20"/>
              <w:szCs w:val="20"/>
            </w:rPr>
          </w:pPr>
          <w:r>
            <w:rPr>
              <w:sz w:val="20"/>
              <w:szCs w:val="20"/>
            </w:rPr>
            <w:t>January</w:t>
          </w:r>
          <w:r w:rsidR="00B154EF" w:rsidRPr="0013708F">
            <w:rPr>
              <w:sz w:val="20"/>
              <w:szCs w:val="20"/>
            </w:rPr>
            <w:t xml:space="preserve"> </w:t>
          </w:r>
          <w:r>
            <w:rPr>
              <w:sz w:val="20"/>
              <w:szCs w:val="20"/>
            </w:rPr>
            <w:t>2014</w:t>
          </w:r>
        </w:p>
      </w:tc>
      <w:sdt>
        <w:sdtPr>
          <w:rPr>
            <w:sz w:val="20"/>
            <w:szCs w:val="20"/>
          </w:rPr>
          <w:alias w:val="Title"/>
          <w:tag w:val=""/>
          <w:id w:val="1374816167"/>
          <w:dataBinding w:prefixMappings="xmlns:ns0='http://purl.org/dc/elements/1.1/' xmlns:ns1='http://schemas.openxmlformats.org/package/2006/metadata/core-properties' " w:xpath="/ns1:coreProperties[1]/ns0:title[1]" w:storeItemID="{6C3C8BC8-F283-45AE-878A-BAB7291924A1}"/>
          <w:text/>
        </w:sdtPr>
        <w:sdtContent>
          <w:tc>
            <w:tcPr>
              <w:tcW w:w="3341" w:type="pct"/>
            </w:tcPr>
            <w:p w:rsidR="00B154EF" w:rsidRPr="0013708F" w:rsidRDefault="00E608B3">
              <w:pPr>
                <w:pStyle w:val="Footer"/>
                <w:jc w:val="center"/>
                <w:rPr>
                  <w:sz w:val="20"/>
                  <w:szCs w:val="20"/>
                </w:rPr>
              </w:pPr>
              <w:proofErr w:type="spellStart"/>
              <w:r>
                <w:rPr>
                  <w:sz w:val="20"/>
                  <w:szCs w:val="20"/>
                  <w:lang w:val="en-ZA"/>
                </w:rPr>
                <w:t>Masa-Ngwedi</w:t>
              </w:r>
              <w:proofErr w:type="spellEnd"/>
              <w:r>
                <w:rPr>
                  <w:sz w:val="20"/>
                  <w:szCs w:val="20"/>
                  <w:lang w:val="en-ZA"/>
                </w:rPr>
                <w:t xml:space="preserve"> A</w:t>
              </w:r>
              <w:r w:rsidR="00B154EF" w:rsidRPr="0013708F">
                <w:rPr>
                  <w:sz w:val="20"/>
                  <w:szCs w:val="20"/>
                  <w:lang w:val="en-ZA"/>
                </w:rPr>
                <w:t>vifaunal EMP D</w:t>
              </w:r>
            </w:p>
          </w:tc>
        </w:sdtContent>
      </w:sdt>
      <w:tc>
        <w:tcPr>
          <w:tcW w:w="750" w:type="pct"/>
        </w:tcPr>
        <w:p w:rsidR="00B154EF" w:rsidRPr="0013708F" w:rsidRDefault="00304EF9">
          <w:pPr>
            <w:pStyle w:val="Footer"/>
            <w:jc w:val="right"/>
            <w:rPr>
              <w:sz w:val="20"/>
              <w:szCs w:val="20"/>
            </w:rPr>
          </w:pPr>
          <w:r w:rsidRPr="0013708F">
            <w:rPr>
              <w:sz w:val="20"/>
              <w:szCs w:val="20"/>
            </w:rPr>
            <w:fldChar w:fldCharType="begin"/>
          </w:r>
          <w:r w:rsidR="00B154EF" w:rsidRPr="0013708F">
            <w:rPr>
              <w:sz w:val="20"/>
              <w:szCs w:val="20"/>
            </w:rPr>
            <w:instrText xml:space="preserve"> PAGE  \* Arabic </w:instrText>
          </w:r>
          <w:r w:rsidRPr="0013708F">
            <w:rPr>
              <w:sz w:val="20"/>
              <w:szCs w:val="20"/>
            </w:rPr>
            <w:fldChar w:fldCharType="separate"/>
          </w:r>
          <w:r w:rsidR="00063397">
            <w:rPr>
              <w:noProof/>
              <w:sz w:val="20"/>
              <w:szCs w:val="20"/>
            </w:rPr>
            <w:t>3</w:t>
          </w:r>
          <w:r w:rsidRPr="0013708F">
            <w:rPr>
              <w:sz w:val="20"/>
              <w:szCs w:val="20"/>
            </w:rPr>
            <w:fldChar w:fldCharType="end"/>
          </w:r>
        </w:p>
      </w:tc>
    </w:tr>
  </w:tbl>
  <w:p w:rsidR="00B154EF" w:rsidRDefault="00B154E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5355" w:rsidRDefault="00845355">
      <w:r>
        <w:separator/>
      </w:r>
    </w:p>
    <w:p w:rsidR="00845355" w:rsidRDefault="00845355"/>
  </w:footnote>
  <w:footnote w:type="continuationSeparator" w:id="0">
    <w:p w:rsidR="00845355" w:rsidRDefault="00845355">
      <w:r>
        <w:continuationSeparator/>
      </w:r>
    </w:p>
    <w:p w:rsidR="00845355" w:rsidRDefault="00845355"/>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4EF" w:rsidRPr="0013708F" w:rsidRDefault="00B154EF" w:rsidP="0013708F">
    <w:pPr>
      <w:pStyle w:val="Header"/>
    </w:pPr>
    <w:r>
      <w:rPr>
        <w:noProof/>
        <w:lang w:val="en-ZA" w:eastAsia="en-ZA"/>
      </w:rPr>
      <w:drawing>
        <wp:inline distT="0" distB="0" distL="0" distR="0">
          <wp:extent cx="674370" cy="662304"/>
          <wp:effectExtent l="19050" t="0" r="0" b="0"/>
          <wp:docPr id="5" name="Picture 4" descr="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jpg"/>
                  <pic:cNvPicPr/>
                </pic:nvPicPr>
                <pic:blipFill>
                  <a:blip r:embed="rId1"/>
                  <a:stretch>
                    <a:fillRect/>
                  </a:stretch>
                </pic:blipFill>
                <pic:spPr>
                  <a:xfrm>
                    <a:off x="0" y="0"/>
                    <a:ext cx="675041" cy="662963"/>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DA8B198"/>
    <w:lvl w:ilvl="0">
      <w:start w:val="1"/>
      <w:numFmt w:val="bullet"/>
      <w:lvlText w:val=""/>
      <w:lvlJc w:val="left"/>
      <w:pPr>
        <w:tabs>
          <w:tab w:val="num" w:pos="360"/>
        </w:tabs>
        <w:ind w:left="360" w:hanging="360"/>
      </w:pPr>
      <w:rPr>
        <w:rFonts w:ascii="Symbol" w:hAnsi="Symbol" w:hint="default"/>
      </w:rPr>
    </w:lvl>
  </w:abstractNum>
  <w:abstractNum w:abstractNumId="1">
    <w:nsid w:val="0FF73992"/>
    <w:multiLevelType w:val="hybridMultilevel"/>
    <w:tmpl w:val="2460F6C2"/>
    <w:lvl w:ilvl="0" w:tplc="3904AC5C">
      <w:start w:val="1"/>
      <w:numFmt w:val="decimal"/>
      <w:lvlText w:val="%1."/>
      <w:lvlJc w:val="left"/>
      <w:pPr>
        <w:ind w:left="720" w:hanging="360"/>
      </w:pPr>
      <w:rPr>
        <w:rFonts w:asciiTheme="minorHAnsi" w:eastAsiaTheme="minorEastAsia" w:hAnsiTheme="minorHAnsi" w:cstheme="minorBidi"/>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107F0158"/>
    <w:multiLevelType w:val="hybridMultilevel"/>
    <w:tmpl w:val="9D70707A"/>
    <w:lvl w:ilvl="0" w:tplc="1BB41EA2">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D74DAD"/>
    <w:multiLevelType w:val="hybridMultilevel"/>
    <w:tmpl w:val="52CEF956"/>
    <w:lvl w:ilvl="0" w:tplc="421EE216">
      <w:start w:val="1"/>
      <w:numFmt w:val="bullet"/>
      <w:lvlText w:val="»"/>
      <w:lvlJc w:val="left"/>
      <w:pPr>
        <w:tabs>
          <w:tab w:val="num" w:pos="1069"/>
        </w:tabs>
        <w:ind w:left="1069" w:hanging="360"/>
      </w:pPr>
      <w:rPr>
        <w:rFonts w:ascii="Verdana" w:hAnsi="Verdana" w:hint="default"/>
      </w:rPr>
    </w:lvl>
    <w:lvl w:ilvl="1" w:tplc="04090003">
      <w:start w:val="1"/>
      <w:numFmt w:val="bullet"/>
      <w:lvlText w:val="o"/>
      <w:lvlJc w:val="left"/>
      <w:pPr>
        <w:tabs>
          <w:tab w:val="num" w:pos="2498"/>
        </w:tabs>
        <w:ind w:left="2498" w:hanging="360"/>
      </w:pPr>
      <w:rPr>
        <w:rFonts w:ascii="Courier New" w:hAnsi="Courier New" w:cs="Courier New" w:hint="default"/>
      </w:rPr>
    </w:lvl>
    <w:lvl w:ilvl="2" w:tplc="04090005" w:tentative="1">
      <w:start w:val="1"/>
      <w:numFmt w:val="bullet"/>
      <w:lvlText w:val=""/>
      <w:lvlJc w:val="left"/>
      <w:pPr>
        <w:tabs>
          <w:tab w:val="num" w:pos="3218"/>
        </w:tabs>
        <w:ind w:left="3218" w:hanging="360"/>
      </w:pPr>
      <w:rPr>
        <w:rFonts w:ascii="Wingdings" w:hAnsi="Wingdings" w:hint="default"/>
      </w:rPr>
    </w:lvl>
    <w:lvl w:ilvl="3" w:tplc="04090001" w:tentative="1">
      <w:start w:val="1"/>
      <w:numFmt w:val="bullet"/>
      <w:lvlText w:val=""/>
      <w:lvlJc w:val="left"/>
      <w:pPr>
        <w:tabs>
          <w:tab w:val="num" w:pos="3938"/>
        </w:tabs>
        <w:ind w:left="3938" w:hanging="360"/>
      </w:pPr>
      <w:rPr>
        <w:rFonts w:ascii="Symbol" w:hAnsi="Symbol" w:hint="default"/>
      </w:rPr>
    </w:lvl>
    <w:lvl w:ilvl="4" w:tplc="04090003" w:tentative="1">
      <w:start w:val="1"/>
      <w:numFmt w:val="bullet"/>
      <w:lvlText w:val="o"/>
      <w:lvlJc w:val="left"/>
      <w:pPr>
        <w:tabs>
          <w:tab w:val="num" w:pos="4658"/>
        </w:tabs>
        <w:ind w:left="4658" w:hanging="360"/>
      </w:pPr>
      <w:rPr>
        <w:rFonts w:ascii="Courier New" w:hAnsi="Courier New" w:cs="Courier New" w:hint="default"/>
      </w:rPr>
    </w:lvl>
    <w:lvl w:ilvl="5" w:tplc="04090005" w:tentative="1">
      <w:start w:val="1"/>
      <w:numFmt w:val="bullet"/>
      <w:lvlText w:val=""/>
      <w:lvlJc w:val="left"/>
      <w:pPr>
        <w:tabs>
          <w:tab w:val="num" w:pos="5378"/>
        </w:tabs>
        <w:ind w:left="5378" w:hanging="360"/>
      </w:pPr>
      <w:rPr>
        <w:rFonts w:ascii="Wingdings" w:hAnsi="Wingdings" w:hint="default"/>
      </w:rPr>
    </w:lvl>
    <w:lvl w:ilvl="6" w:tplc="04090001" w:tentative="1">
      <w:start w:val="1"/>
      <w:numFmt w:val="bullet"/>
      <w:lvlText w:val=""/>
      <w:lvlJc w:val="left"/>
      <w:pPr>
        <w:tabs>
          <w:tab w:val="num" w:pos="6098"/>
        </w:tabs>
        <w:ind w:left="6098" w:hanging="360"/>
      </w:pPr>
      <w:rPr>
        <w:rFonts w:ascii="Symbol" w:hAnsi="Symbol" w:hint="default"/>
      </w:rPr>
    </w:lvl>
    <w:lvl w:ilvl="7" w:tplc="04090003" w:tentative="1">
      <w:start w:val="1"/>
      <w:numFmt w:val="bullet"/>
      <w:lvlText w:val="o"/>
      <w:lvlJc w:val="left"/>
      <w:pPr>
        <w:tabs>
          <w:tab w:val="num" w:pos="6818"/>
        </w:tabs>
        <w:ind w:left="6818" w:hanging="360"/>
      </w:pPr>
      <w:rPr>
        <w:rFonts w:ascii="Courier New" w:hAnsi="Courier New" w:cs="Courier New" w:hint="default"/>
      </w:rPr>
    </w:lvl>
    <w:lvl w:ilvl="8" w:tplc="04090005" w:tentative="1">
      <w:start w:val="1"/>
      <w:numFmt w:val="bullet"/>
      <w:lvlText w:val=""/>
      <w:lvlJc w:val="left"/>
      <w:pPr>
        <w:tabs>
          <w:tab w:val="num" w:pos="7538"/>
        </w:tabs>
        <w:ind w:left="7538" w:hanging="360"/>
      </w:pPr>
      <w:rPr>
        <w:rFonts w:ascii="Wingdings" w:hAnsi="Wingdings" w:hint="default"/>
      </w:rPr>
    </w:lvl>
  </w:abstractNum>
  <w:abstractNum w:abstractNumId="4">
    <w:nsid w:val="214873E5"/>
    <w:multiLevelType w:val="hybridMultilevel"/>
    <w:tmpl w:val="F7BC73F6"/>
    <w:lvl w:ilvl="0" w:tplc="04090001">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5">
    <w:nsid w:val="256D6D20"/>
    <w:multiLevelType w:val="hybridMultilevel"/>
    <w:tmpl w:val="B4DE4594"/>
    <w:lvl w:ilvl="0" w:tplc="A8B0EC6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2B0D61"/>
    <w:multiLevelType w:val="hybridMultilevel"/>
    <w:tmpl w:val="ED2E9476"/>
    <w:lvl w:ilvl="0" w:tplc="421EE216">
      <w:start w:val="1"/>
      <w:numFmt w:val="bullet"/>
      <w:lvlText w:val="»"/>
      <w:lvlJc w:val="left"/>
      <w:pPr>
        <w:ind w:left="720" w:hanging="360"/>
      </w:pPr>
      <w:rPr>
        <w:rFonts w:ascii="Verdana" w:hAnsi="Verdana" w:hint="default"/>
      </w:rPr>
    </w:lvl>
    <w:lvl w:ilvl="1" w:tplc="421EE216">
      <w:start w:val="1"/>
      <w:numFmt w:val="bullet"/>
      <w:lvlText w:val="»"/>
      <w:lvlJc w:val="left"/>
      <w:pPr>
        <w:ind w:left="1440" w:hanging="360"/>
      </w:pPr>
      <w:rPr>
        <w:rFonts w:ascii="Verdana" w:hAnsi="Verdana"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3B7C317A"/>
    <w:multiLevelType w:val="hybridMultilevel"/>
    <w:tmpl w:val="8712325E"/>
    <w:lvl w:ilvl="0" w:tplc="421EE216">
      <w:start w:val="1"/>
      <w:numFmt w:val="bullet"/>
      <w:lvlText w:val="»"/>
      <w:lvlJc w:val="left"/>
      <w:pPr>
        <w:ind w:left="720" w:hanging="360"/>
      </w:pPr>
      <w:rPr>
        <w:rFonts w:ascii="Verdana" w:hAnsi="Verdana"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3DF8105E"/>
    <w:multiLevelType w:val="hybridMultilevel"/>
    <w:tmpl w:val="3C5AAA50"/>
    <w:lvl w:ilvl="0" w:tplc="1BB41EA2">
      <w:start w:val="1"/>
      <w:numFmt w:val="bullet"/>
      <w:lvlText w:val="»"/>
      <w:lvlJc w:val="left"/>
      <w:pPr>
        <w:ind w:left="720" w:hanging="360"/>
      </w:pPr>
      <w:rPr>
        <w:rFonts w:ascii="Verdana" w:hAnsi="Verdana"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3FD33A46"/>
    <w:multiLevelType w:val="hybridMultilevel"/>
    <w:tmpl w:val="B324DC0E"/>
    <w:lvl w:ilvl="0" w:tplc="421EE216">
      <w:start w:val="1"/>
      <w:numFmt w:val="bullet"/>
      <w:lvlText w:val="»"/>
      <w:lvlJc w:val="left"/>
      <w:pPr>
        <w:tabs>
          <w:tab w:val="num" w:pos="870"/>
        </w:tabs>
        <w:ind w:left="870" w:hanging="360"/>
      </w:pPr>
      <w:rPr>
        <w:rFonts w:ascii="Verdana" w:hAnsi="Verdana"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10">
    <w:nsid w:val="462B2328"/>
    <w:multiLevelType w:val="hybridMultilevel"/>
    <w:tmpl w:val="F4DE7628"/>
    <w:lvl w:ilvl="0" w:tplc="04090001">
      <w:start w:val="1"/>
      <w:numFmt w:val="bullet"/>
      <w:lvlText w:val=""/>
      <w:lvlJc w:val="left"/>
      <w:pPr>
        <w:tabs>
          <w:tab w:val="num" w:pos="870"/>
        </w:tabs>
        <w:ind w:left="870" w:hanging="360"/>
      </w:pPr>
      <w:rPr>
        <w:rFonts w:ascii="Symbol" w:hAnsi="Symbol"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11">
    <w:nsid w:val="47E1495D"/>
    <w:multiLevelType w:val="multilevel"/>
    <w:tmpl w:val="73E6A3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4DCC5F34"/>
    <w:multiLevelType w:val="hybridMultilevel"/>
    <w:tmpl w:val="8D6017A2"/>
    <w:lvl w:ilvl="0" w:tplc="421EE216">
      <w:start w:val="1"/>
      <w:numFmt w:val="bullet"/>
      <w:lvlText w:val="»"/>
      <w:lvlJc w:val="left"/>
      <w:pPr>
        <w:ind w:left="720" w:hanging="360"/>
      </w:pPr>
      <w:rPr>
        <w:rFonts w:ascii="Verdana" w:hAnsi="Verdana" w:hint="default"/>
      </w:rPr>
    </w:lvl>
    <w:lvl w:ilvl="1" w:tplc="F8580700">
      <w:numFmt w:val="bullet"/>
      <w:lvlText w:val="•"/>
      <w:lvlJc w:val="left"/>
      <w:pPr>
        <w:ind w:left="1440" w:hanging="360"/>
      </w:pPr>
      <w:rPr>
        <w:rFonts w:ascii="Calibri" w:eastAsiaTheme="minorEastAsia" w:hAnsi="Calibri" w:cs="Calibri"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5D141D3C"/>
    <w:multiLevelType w:val="multilevel"/>
    <w:tmpl w:val="61A2E88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E216839"/>
    <w:multiLevelType w:val="multilevel"/>
    <w:tmpl w:val="373418B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618028C4"/>
    <w:multiLevelType w:val="hybridMultilevel"/>
    <w:tmpl w:val="CB82C9D0"/>
    <w:lvl w:ilvl="0" w:tplc="421EE216">
      <w:start w:val="1"/>
      <w:numFmt w:val="bullet"/>
      <w:lvlText w:val="»"/>
      <w:lvlJc w:val="left"/>
      <w:pPr>
        <w:ind w:left="720" w:hanging="360"/>
      </w:pPr>
      <w:rPr>
        <w:rFonts w:ascii="Verdana" w:hAnsi="Verdana"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6CF8431D"/>
    <w:multiLevelType w:val="multilevel"/>
    <w:tmpl w:val="989E9298"/>
    <w:lvl w:ilvl="0">
      <w:start w:val="1"/>
      <w:numFmt w:val="decimal"/>
      <w:lvlText w:val="%1."/>
      <w:lvlJc w:val="left"/>
      <w:pPr>
        <w:ind w:left="720" w:hanging="360"/>
      </w:pPr>
      <w:rPr>
        <w:rFonts w:hint="default"/>
      </w:rPr>
    </w:lvl>
    <w:lvl w:ilvl="1">
      <w:start w:val="2"/>
      <w:numFmt w:val="decimal"/>
      <w:isLgl/>
      <w:lvlText w:val="%1.%2"/>
      <w:lvlJc w:val="left"/>
      <w:pPr>
        <w:ind w:left="2975" w:hanging="56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717152C0"/>
    <w:multiLevelType w:val="hybridMultilevel"/>
    <w:tmpl w:val="8AD8271A"/>
    <w:lvl w:ilvl="0" w:tplc="421EE216">
      <w:start w:val="1"/>
      <w:numFmt w:val="bullet"/>
      <w:lvlText w:val="»"/>
      <w:lvlJc w:val="left"/>
      <w:pPr>
        <w:ind w:left="720" w:hanging="360"/>
      </w:pPr>
      <w:rPr>
        <w:rFonts w:ascii="Verdana" w:hAnsi="Verdana"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7EC51A44"/>
    <w:multiLevelType w:val="multilevel"/>
    <w:tmpl w:val="BB4CDAA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7F245E50"/>
    <w:multiLevelType w:val="hybridMultilevel"/>
    <w:tmpl w:val="E6E204B6"/>
    <w:lvl w:ilvl="0" w:tplc="04090001">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num w:numId="1">
    <w:abstractNumId w:val="0"/>
  </w:num>
  <w:num w:numId="2">
    <w:abstractNumId w:val="5"/>
  </w:num>
  <w:num w:numId="3">
    <w:abstractNumId w:val="8"/>
  </w:num>
  <w:num w:numId="4">
    <w:abstractNumId w:val="16"/>
  </w:num>
  <w:num w:numId="5">
    <w:abstractNumId w:val="7"/>
  </w:num>
  <w:num w:numId="6">
    <w:abstractNumId w:val="11"/>
  </w:num>
  <w:num w:numId="7">
    <w:abstractNumId w:val="14"/>
  </w:num>
  <w:num w:numId="8">
    <w:abstractNumId w:val="2"/>
  </w:num>
  <w:num w:numId="9">
    <w:abstractNumId w:val="13"/>
  </w:num>
  <w:num w:numId="10">
    <w:abstractNumId w:val="18"/>
  </w:num>
  <w:num w:numId="11">
    <w:abstractNumId w:val="3"/>
  </w:num>
  <w:num w:numId="12">
    <w:abstractNumId w:val="10"/>
  </w:num>
  <w:num w:numId="13">
    <w:abstractNumId w:val="9"/>
  </w:num>
  <w:num w:numId="14">
    <w:abstractNumId w:val="4"/>
  </w:num>
  <w:num w:numId="15">
    <w:abstractNumId w:val="12"/>
  </w:num>
  <w:num w:numId="16">
    <w:abstractNumId w:val="17"/>
  </w:num>
  <w:num w:numId="17">
    <w:abstractNumId w:val="6"/>
  </w:num>
  <w:num w:numId="18">
    <w:abstractNumId w:val="15"/>
  </w:num>
  <w:num w:numId="19">
    <w:abstractNumId w:val="1"/>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38914"/>
  </w:hdrShapeDefaults>
  <w:footnotePr>
    <w:footnote w:id="-1"/>
    <w:footnote w:id="0"/>
  </w:footnotePr>
  <w:endnotePr>
    <w:endnote w:id="-1"/>
    <w:endnote w:id="0"/>
  </w:endnotePr>
  <w:compat>
    <w:useFELayout/>
  </w:compat>
  <w:rsids>
    <w:rsidRoot w:val="008908FE"/>
    <w:rsid w:val="00000EA2"/>
    <w:rsid w:val="0000713C"/>
    <w:rsid w:val="00032971"/>
    <w:rsid w:val="00036E65"/>
    <w:rsid w:val="00036F0D"/>
    <w:rsid w:val="00051CDF"/>
    <w:rsid w:val="00056A5D"/>
    <w:rsid w:val="00056F29"/>
    <w:rsid w:val="00063397"/>
    <w:rsid w:val="00065EDC"/>
    <w:rsid w:val="000B321B"/>
    <w:rsid w:val="000D2F02"/>
    <w:rsid w:val="000D7AD6"/>
    <w:rsid w:val="000E0E64"/>
    <w:rsid w:val="0013708F"/>
    <w:rsid w:val="00173318"/>
    <w:rsid w:val="001841D3"/>
    <w:rsid w:val="001845E1"/>
    <w:rsid w:val="00192C2E"/>
    <w:rsid w:val="001B2D38"/>
    <w:rsid w:val="001F44EC"/>
    <w:rsid w:val="002639B4"/>
    <w:rsid w:val="00271A32"/>
    <w:rsid w:val="00283E3C"/>
    <w:rsid w:val="002B1C61"/>
    <w:rsid w:val="002B3DDA"/>
    <w:rsid w:val="002B5F0F"/>
    <w:rsid w:val="002C1092"/>
    <w:rsid w:val="002C4FE7"/>
    <w:rsid w:val="002E01CD"/>
    <w:rsid w:val="002F528D"/>
    <w:rsid w:val="002F76CB"/>
    <w:rsid w:val="00304EF9"/>
    <w:rsid w:val="00325A0D"/>
    <w:rsid w:val="00346392"/>
    <w:rsid w:val="00371DAC"/>
    <w:rsid w:val="00386FEE"/>
    <w:rsid w:val="003C3DC4"/>
    <w:rsid w:val="003F4C59"/>
    <w:rsid w:val="004055DD"/>
    <w:rsid w:val="0042068A"/>
    <w:rsid w:val="004326CB"/>
    <w:rsid w:val="00432E5D"/>
    <w:rsid w:val="00462BBD"/>
    <w:rsid w:val="004658F7"/>
    <w:rsid w:val="00476200"/>
    <w:rsid w:val="004939FF"/>
    <w:rsid w:val="00497AD2"/>
    <w:rsid w:val="0050775C"/>
    <w:rsid w:val="00513977"/>
    <w:rsid w:val="005508A6"/>
    <w:rsid w:val="00560AD9"/>
    <w:rsid w:val="00565A70"/>
    <w:rsid w:val="00580E79"/>
    <w:rsid w:val="005A7C82"/>
    <w:rsid w:val="0060186F"/>
    <w:rsid w:val="0061608E"/>
    <w:rsid w:val="006235E3"/>
    <w:rsid w:val="006436E4"/>
    <w:rsid w:val="006533D9"/>
    <w:rsid w:val="0067401D"/>
    <w:rsid w:val="0069192D"/>
    <w:rsid w:val="00697008"/>
    <w:rsid w:val="006A7816"/>
    <w:rsid w:val="006B41C1"/>
    <w:rsid w:val="006C1AF8"/>
    <w:rsid w:val="006D15ED"/>
    <w:rsid w:val="006E2C4C"/>
    <w:rsid w:val="007140E9"/>
    <w:rsid w:val="0071564D"/>
    <w:rsid w:val="00776868"/>
    <w:rsid w:val="00795664"/>
    <w:rsid w:val="007A2D45"/>
    <w:rsid w:val="007B6FFC"/>
    <w:rsid w:val="007C0AA0"/>
    <w:rsid w:val="007D0A7D"/>
    <w:rsid w:val="00833D70"/>
    <w:rsid w:val="00843854"/>
    <w:rsid w:val="00845355"/>
    <w:rsid w:val="008516EE"/>
    <w:rsid w:val="00855656"/>
    <w:rsid w:val="00856CC1"/>
    <w:rsid w:val="00875383"/>
    <w:rsid w:val="008908FE"/>
    <w:rsid w:val="0089190F"/>
    <w:rsid w:val="008930BA"/>
    <w:rsid w:val="0089348D"/>
    <w:rsid w:val="008B1E94"/>
    <w:rsid w:val="008F2354"/>
    <w:rsid w:val="009059F5"/>
    <w:rsid w:val="00916AAC"/>
    <w:rsid w:val="0092360E"/>
    <w:rsid w:val="00934610"/>
    <w:rsid w:val="009711E8"/>
    <w:rsid w:val="009746B0"/>
    <w:rsid w:val="00994F00"/>
    <w:rsid w:val="009A3DEE"/>
    <w:rsid w:val="009B33FB"/>
    <w:rsid w:val="009B4C2B"/>
    <w:rsid w:val="009F4FEB"/>
    <w:rsid w:val="00A12916"/>
    <w:rsid w:val="00A562E0"/>
    <w:rsid w:val="00A568DB"/>
    <w:rsid w:val="00A57BEB"/>
    <w:rsid w:val="00A73CED"/>
    <w:rsid w:val="00A846EE"/>
    <w:rsid w:val="00AA0975"/>
    <w:rsid w:val="00AA45EB"/>
    <w:rsid w:val="00AC3D7E"/>
    <w:rsid w:val="00AD321D"/>
    <w:rsid w:val="00AD6C67"/>
    <w:rsid w:val="00AE1490"/>
    <w:rsid w:val="00B154EF"/>
    <w:rsid w:val="00B21769"/>
    <w:rsid w:val="00B50AD5"/>
    <w:rsid w:val="00B86B13"/>
    <w:rsid w:val="00BD7C09"/>
    <w:rsid w:val="00BE0B37"/>
    <w:rsid w:val="00C40821"/>
    <w:rsid w:val="00C4734F"/>
    <w:rsid w:val="00CA3DDA"/>
    <w:rsid w:val="00CA4BB8"/>
    <w:rsid w:val="00CA68A3"/>
    <w:rsid w:val="00CB4140"/>
    <w:rsid w:val="00CE1C68"/>
    <w:rsid w:val="00CE5B0D"/>
    <w:rsid w:val="00D13119"/>
    <w:rsid w:val="00D225CC"/>
    <w:rsid w:val="00D3328A"/>
    <w:rsid w:val="00D764B9"/>
    <w:rsid w:val="00D85FA0"/>
    <w:rsid w:val="00D96750"/>
    <w:rsid w:val="00DA3A64"/>
    <w:rsid w:val="00DD4474"/>
    <w:rsid w:val="00E000F5"/>
    <w:rsid w:val="00E16508"/>
    <w:rsid w:val="00E16B35"/>
    <w:rsid w:val="00E608B3"/>
    <w:rsid w:val="00E63C4D"/>
    <w:rsid w:val="00E744DE"/>
    <w:rsid w:val="00EC650D"/>
    <w:rsid w:val="00EC7B8A"/>
    <w:rsid w:val="00ED6AB1"/>
    <w:rsid w:val="00F072EA"/>
    <w:rsid w:val="00F3397E"/>
    <w:rsid w:val="00F469EE"/>
    <w:rsid w:val="00F635B4"/>
    <w:rsid w:val="00FB1377"/>
    <w:rsid w:val="00FB6804"/>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4"/>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2"/>
        <w:sz w:val="22"/>
        <w:szCs w:val="22"/>
        <w:lang w:val="en-US" w:eastAsia="ja-JP" w:bidi="ar-SA"/>
      </w:rPr>
    </w:rPrDefault>
    <w:pPrDefault>
      <w:pPr>
        <w:spacing w:after="24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footer" w:uiPriority="0"/>
    <w:lsdException w:name="caption" w:uiPriority="35" w:qFormat="1"/>
    <w:lsdException w:name="annotation reference" w:uiPriority="0"/>
    <w:lsdException w:name="List"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uiPriority="20"/>
    <w:lsdException w:name="Plain Text" w:uiPriority="0"/>
    <w:lsdException w:name="annotation subject" w:uiPriority="0"/>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qFormat/>
    <w:rsid w:val="00ED6AB1"/>
    <w:pPr>
      <w:spacing w:after="120" w:line="240" w:lineRule="auto"/>
      <w:ind w:left="72" w:right="72"/>
    </w:pPr>
  </w:style>
  <w:style w:type="paragraph" w:styleId="Heading1">
    <w:name w:val="heading 1"/>
    <w:basedOn w:val="Normal"/>
    <w:next w:val="Normal"/>
    <w:link w:val="Heading1Char"/>
    <w:uiPriority w:val="1"/>
    <w:qFormat/>
    <w:rsid w:val="00ED6AB1"/>
    <w:pPr>
      <w:keepNext/>
      <w:keepLines/>
      <w:spacing w:after="40"/>
      <w:outlineLvl w:val="0"/>
    </w:pPr>
    <w:rPr>
      <w:rFonts w:asciiTheme="majorHAnsi" w:eastAsiaTheme="majorEastAsia" w:hAnsiTheme="majorHAnsi" w:cstheme="majorBidi"/>
      <w:caps/>
      <w:color w:val="94B6D2" w:themeColor="accent1"/>
      <w:sz w:val="28"/>
      <w:szCs w:val="28"/>
    </w:rPr>
  </w:style>
  <w:style w:type="paragraph" w:styleId="Heading2">
    <w:name w:val="heading 2"/>
    <w:basedOn w:val="Normal"/>
    <w:next w:val="Normal"/>
    <w:link w:val="Heading2Char"/>
    <w:uiPriority w:val="1"/>
    <w:qFormat/>
    <w:rsid w:val="00ED6AB1"/>
    <w:pPr>
      <w:keepNext/>
      <w:keepLines/>
      <w:spacing w:before="120"/>
      <w:outlineLvl w:val="1"/>
    </w:pPr>
    <w:rPr>
      <w:rFonts w:asciiTheme="majorHAnsi" w:eastAsiaTheme="majorEastAsia" w:hAnsiTheme="majorHAnsi" w:cstheme="majorBidi"/>
      <w:caps/>
      <w:color w:val="DD8047" w:themeColor="accent2"/>
      <w:sz w:val="24"/>
      <w:szCs w:val="24"/>
    </w:rPr>
  </w:style>
  <w:style w:type="paragraph" w:styleId="Heading3">
    <w:name w:val="heading 3"/>
    <w:basedOn w:val="Normal"/>
    <w:next w:val="Normal"/>
    <w:link w:val="Heading3Char"/>
    <w:uiPriority w:val="1"/>
    <w:qFormat/>
    <w:rsid w:val="00ED6AB1"/>
    <w:pPr>
      <w:keepNext/>
      <w:keepLines/>
      <w:spacing w:before="120"/>
      <w:outlineLvl w:val="2"/>
    </w:pPr>
    <w:rPr>
      <w:rFonts w:asciiTheme="majorHAnsi" w:eastAsiaTheme="majorEastAsia" w:hAnsiTheme="majorHAnsi" w:cstheme="majorBidi"/>
      <w:caps/>
      <w:color w:val="80865A" w:themeColor="accent3" w:themeShade="BF"/>
    </w:rPr>
  </w:style>
  <w:style w:type="paragraph" w:styleId="Heading4">
    <w:name w:val="heading 4"/>
    <w:basedOn w:val="Normal"/>
    <w:next w:val="Normal"/>
    <w:link w:val="Heading4Char"/>
    <w:uiPriority w:val="9"/>
    <w:semiHidden/>
    <w:unhideWhenUsed/>
    <w:rsid w:val="00ED6AB1"/>
    <w:pPr>
      <w:keepNext/>
      <w:keepLines/>
      <w:spacing w:before="120" w:after="0"/>
      <w:outlineLvl w:val="3"/>
    </w:pPr>
    <w:rPr>
      <w:rFonts w:asciiTheme="majorHAnsi" w:eastAsiaTheme="majorEastAsia" w:hAnsiTheme="majorHAnsi" w:cstheme="majorBidi"/>
      <w:caps/>
      <w:sz w:val="24"/>
      <w:szCs w:val="24"/>
    </w:rPr>
  </w:style>
  <w:style w:type="paragraph" w:styleId="Heading5">
    <w:name w:val="heading 5"/>
    <w:basedOn w:val="Normal"/>
    <w:next w:val="Normal"/>
    <w:link w:val="Heading5Char"/>
    <w:uiPriority w:val="9"/>
    <w:semiHidden/>
    <w:unhideWhenUsed/>
    <w:qFormat/>
    <w:rsid w:val="00ED6AB1"/>
    <w:pPr>
      <w:keepNext/>
      <w:keepLines/>
      <w:spacing w:before="120" w:after="0"/>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rsid w:val="00ED6AB1"/>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ED6AB1"/>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ED6AB1"/>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ED6AB1"/>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D6AB1"/>
    <w:rPr>
      <w:rFonts w:asciiTheme="majorHAnsi" w:eastAsiaTheme="majorEastAsia" w:hAnsiTheme="majorHAnsi" w:cstheme="majorBidi"/>
      <w:caps/>
      <w:color w:val="94B6D2" w:themeColor="accent1"/>
      <w:sz w:val="28"/>
      <w:szCs w:val="28"/>
    </w:rPr>
  </w:style>
  <w:style w:type="character" w:customStyle="1" w:styleId="Heading2Char">
    <w:name w:val="Heading 2 Char"/>
    <w:basedOn w:val="DefaultParagraphFont"/>
    <w:link w:val="Heading2"/>
    <w:uiPriority w:val="1"/>
    <w:rsid w:val="00ED6AB1"/>
    <w:rPr>
      <w:rFonts w:asciiTheme="majorHAnsi" w:eastAsiaTheme="majorEastAsia" w:hAnsiTheme="majorHAnsi" w:cstheme="majorBidi"/>
      <w:caps/>
      <w:color w:val="DD8047" w:themeColor="accent2"/>
      <w:sz w:val="24"/>
      <w:szCs w:val="24"/>
    </w:rPr>
  </w:style>
  <w:style w:type="character" w:customStyle="1" w:styleId="Heading3Char">
    <w:name w:val="Heading 3 Char"/>
    <w:basedOn w:val="DefaultParagraphFont"/>
    <w:link w:val="Heading3"/>
    <w:uiPriority w:val="1"/>
    <w:rsid w:val="00ED6AB1"/>
    <w:rPr>
      <w:rFonts w:asciiTheme="majorHAnsi" w:eastAsiaTheme="majorEastAsia" w:hAnsiTheme="majorHAnsi" w:cstheme="majorBidi"/>
      <w:caps/>
      <w:color w:val="80865A" w:themeColor="accent3" w:themeShade="BF"/>
    </w:rPr>
  </w:style>
  <w:style w:type="character" w:customStyle="1" w:styleId="Heading4Char">
    <w:name w:val="Heading 4 Char"/>
    <w:basedOn w:val="DefaultParagraphFont"/>
    <w:link w:val="Heading4"/>
    <w:uiPriority w:val="9"/>
    <w:semiHidden/>
    <w:rsid w:val="00ED6AB1"/>
    <w:rPr>
      <w:rFonts w:asciiTheme="majorHAnsi" w:eastAsiaTheme="majorEastAsia" w:hAnsiTheme="majorHAnsi" w:cstheme="majorBidi"/>
      <w:caps/>
      <w:sz w:val="24"/>
      <w:szCs w:val="24"/>
    </w:rPr>
  </w:style>
  <w:style w:type="character" w:customStyle="1" w:styleId="Heading5Char">
    <w:name w:val="Heading 5 Char"/>
    <w:basedOn w:val="DefaultParagraphFont"/>
    <w:link w:val="Heading5"/>
    <w:uiPriority w:val="9"/>
    <w:semiHidden/>
    <w:rsid w:val="00ED6AB1"/>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sid w:val="00ED6AB1"/>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ED6AB1"/>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ED6AB1"/>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ED6AB1"/>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ED6AB1"/>
    <w:rPr>
      <w:b/>
      <w:bCs/>
      <w:smallCaps/>
      <w:color w:val="595959" w:themeColor="text1" w:themeTint="A6"/>
    </w:rPr>
  </w:style>
  <w:style w:type="paragraph" w:styleId="Title">
    <w:name w:val="Title"/>
    <w:basedOn w:val="Normal"/>
    <w:next w:val="Normal"/>
    <w:link w:val="TitleChar"/>
    <w:uiPriority w:val="1"/>
    <w:qFormat/>
    <w:rsid w:val="00ED6AB1"/>
    <w:pPr>
      <w:spacing w:after="0"/>
      <w:jc w:val="right"/>
    </w:pPr>
    <w:rPr>
      <w:rFonts w:asciiTheme="majorHAnsi" w:eastAsiaTheme="majorEastAsia" w:hAnsiTheme="majorHAnsi" w:cstheme="majorBidi"/>
      <w:caps/>
      <w:color w:val="DD8047" w:themeColor="accent2"/>
      <w:sz w:val="52"/>
      <w:szCs w:val="52"/>
    </w:rPr>
  </w:style>
  <w:style w:type="character" w:customStyle="1" w:styleId="TitleChar">
    <w:name w:val="Title Char"/>
    <w:basedOn w:val="DefaultParagraphFont"/>
    <w:link w:val="Title"/>
    <w:uiPriority w:val="1"/>
    <w:rsid w:val="00ED6AB1"/>
    <w:rPr>
      <w:rFonts w:asciiTheme="majorHAnsi" w:eastAsiaTheme="majorEastAsia" w:hAnsiTheme="majorHAnsi" w:cstheme="majorBidi"/>
      <w:caps/>
      <w:color w:val="DD8047" w:themeColor="accent2"/>
      <w:sz w:val="52"/>
      <w:szCs w:val="52"/>
    </w:rPr>
  </w:style>
  <w:style w:type="paragraph" w:styleId="Subtitle">
    <w:name w:val="Subtitle"/>
    <w:basedOn w:val="Normal"/>
    <w:next w:val="Normal"/>
    <w:link w:val="SubtitleChar"/>
    <w:uiPriority w:val="1"/>
    <w:qFormat/>
    <w:rsid w:val="00ED6AB1"/>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sid w:val="00ED6AB1"/>
    <w:rPr>
      <w:rFonts w:asciiTheme="majorHAnsi" w:eastAsiaTheme="majorEastAsia" w:hAnsiTheme="majorHAnsi" w:cstheme="majorBidi"/>
      <w:caps/>
      <w:sz w:val="28"/>
      <w:szCs w:val="28"/>
    </w:rPr>
  </w:style>
  <w:style w:type="paragraph" w:styleId="TOCHeading">
    <w:name w:val="TOC Heading"/>
    <w:basedOn w:val="Heading1"/>
    <w:next w:val="Normal"/>
    <w:uiPriority w:val="39"/>
    <w:semiHidden/>
    <w:unhideWhenUsed/>
    <w:qFormat/>
    <w:rsid w:val="00ED6AB1"/>
    <w:pPr>
      <w:outlineLvl w:val="9"/>
    </w:pPr>
  </w:style>
  <w:style w:type="table" w:styleId="TableGrid">
    <w:name w:val="Table Grid"/>
    <w:basedOn w:val="TableNormal"/>
    <w:uiPriority w:val="39"/>
    <w:rsid w:val="00ED6A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Accent1">
    <w:name w:val="Grid Table 3 Accent 1"/>
    <w:basedOn w:val="TableNormal"/>
    <w:uiPriority w:val="48"/>
    <w:rsid w:val="00ED6AB1"/>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left w:w="108" w:type="dxa"/>
        <w:bottom w:w="29"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ListTable7ColorfulAccent1">
    <w:name w:val="List Table 7 Colorful Accent 1"/>
    <w:basedOn w:val="TableNormal"/>
    <w:uiPriority w:val="52"/>
    <w:rsid w:val="00ED6AB1"/>
    <w:pPr>
      <w:spacing w:after="0" w:line="240" w:lineRule="auto"/>
    </w:pPr>
    <w:rPr>
      <w:color w:val="548AB7" w:themeColor="accent1" w:themeShade="BF"/>
    </w:rPr>
    <w:tblPr>
      <w:tblStyleRowBandSize w:val="1"/>
      <w:tblStyleColBandSize w:val="1"/>
      <w:tblInd w:w="0" w:type="dxa"/>
      <w:tblCellMar>
        <w:top w:w="29" w:type="dxa"/>
        <w:left w:w="108" w:type="dxa"/>
        <w:bottom w:w="29" w:type="dxa"/>
        <w:right w:w="108"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
    <w:name w:val="Grid Table 5 Dark Accent 1"/>
    <w:basedOn w:val="TableNormal"/>
    <w:uiPriority w:val="50"/>
    <w:rsid w:val="00ED6AB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left w:w="108" w:type="dxa"/>
        <w:bottom w:w="29" w:type="dxa"/>
        <w:right w:w="108"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GridTable4Accent6">
    <w:name w:val="Grid Table 4 Accent 6"/>
    <w:basedOn w:val="TableNormal"/>
    <w:uiPriority w:val="49"/>
    <w:rsid w:val="00ED6AB1"/>
    <w:pPr>
      <w:spacing w:after="0" w:line="240" w:lineRule="auto"/>
    </w:pPr>
    <w:tblPr>
      <w:tblStyleRowBandSize w:val="1"/>
      <w:tblStyleColBandSize w:val="1"/>
      <w:tblInd w:w="0" w:type="dxa"/>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GridTableLight">
    <w:name w:val="Grid Table Light"/>
    <w:basedOn w:val="TableNormal"/>
    <w:uiPriority w:val="40"/>
    <w:rsid w:val="00ED6AB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TableNormal"/>
    <w:uiPriority w:val="42"/>
    <w:rsid w:val="00ED6AB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29" w:type="dxa"/>
        <w:left w:w="108" w:type="dxa"/>
        <w:bottom w:w="29"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2Accent1">
    <w:name w:val="List Table 2 Accent 1"/>
    <w:basedOn w:val="TableNormal"/>
    <w:uiPriority w:val="47"/>
    <w:rsid w:val="00ED6AB1"/>
    <w:pPr>
      <w:spacing w:after="0" w:line="240" w:lineRule="auto"/>
    </w:pPr>
    <w:tblPr>
      <w:tblStyleRowBandSize w:val="1"/>
      <w:tblStyleColBandSize w:val="1"/>
      <w:tblInd w:w="0" w:type="dxa"/>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ListTable1LightAccent2">
    <w:name w:val="List Table 1 Light Accent 2"/>
    <w:basedOn w:val="TableNormal"/>
    <w:uiPriority w:val="46"/>
    <w:rsid w:val="00ED6AB1"/>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PlaceholderText">
    <w:name w:val="Placeholder Text"/>
    <w:basedOn w:val="DefaultParagraphFont"/>
    <w:uiPriority w:val="99"/>
    <w:semiHidden/>
    <w:rsid w:val="00ED6AB1"/>
    <w:rPr>
      <w:color w:val="808080"/>
    </w:rPr>
  </w:style>
  <w:style w:type="table" w:customStyle="1" w:styleId="GridTable4Accent1">
    <w:name w:val="Grid Table 4 Accent 1"/>
    <w:basedOn w:val="TableNormal"/>
    <w:uiPriority w:val="49"/>
    <w:rsid w:val="00ED6AB1"/>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4Accent2">
    <w:name w:val="Grid Table 4 Accent 2"/>
    <w:basedOn w:val="TableNormal"/>
    <w:uiPriority w:val="49"/>
    <w:rsid w:val="00ED6AB1"/>
    <w:pPr>
      <w:spacing w:after="0" w:line="240" w:lineRule="auto"/>
    </w:pPr>
    <w:tblPr>
      <w:tblStyleRowBandSize w:val="1"/>
      <w:tblStyleColBandSize w:val="1"/>
      <w:tblInd w:w="0" w:type="dxa"/>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PlainTable4">
    <w:name w:val="Plain Table 4"/>
    <w:basedOn w:val="TableNormal"/>
    <w:uiPriority w:val="44"/>
    <w:rsid w:val="00ED6AB1"/>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6">
    <w:name w:val="Grid Table 1 Light Accent 6"/>
    <w:basedOn w:val="TableNormal"/>
    <w:uiPriority w:val="46"/>
    <w:rsid w:val="00ED6AB1"/>
    <w:pPr>
      <w:spacing w:after="0" w:line="240" w:lineRule="auto"/>
    </w:pPr>
    <w:tblPr>
      <w:tblStyleRowBandSize w:val="1"/>
      <w:tblStyleColBandSize w:val="1"/>
      <w:tblInd w:w="0" w:type="dxa"/>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left w:w="108" w:type="dxa"/>
        <w:bottom w:w="29" w:type="dxa"/>
        <w:right w:w="108"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customStyle="1" w:styleId="ListTable1LightAccent6">
    <w:name w:val="List Table 1 Light Accent 6"/>
    <w:basedOn w:val="TableNormal"/>
    <w:uiPriority w:val="46"/>
    <w:rsid w:val="00ED6AB1"/>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Header">
    <w:name w:val="header"/>
    <w:basedOn w:val="Normal"/>
    <w:link w:val="HeaderChar"/>
    <w:uiPriority w:val="2"/>
    <w:unhideWhenUsed/>
    <w:rsid w:val="00ED6AB1"/>
    <w:pPr>
      <w:spacing w:after="0"/>
      <w:jc w:val="right"/>
    </w:pPr>
  </w:style>
  <w:style w:type="character" w:customStyle="1" w:styleId="HeaderChar">
    <w:name w:val="Header Char"/>
    <w:basedOn w:val="DefaultParagraphFont"/>
    <w:link w:val="Header"/>
    <w:uiPriority w:val="2"/>
    <w:rsid w:val="00ED6AB1"/>
  </w:style>
  <w:style w:type="paragraph" w:styleId="Footer">
    <w:name w:val="footer"/>
    <w:basedOn w:val="Normal"/>
    <w:link w:val="FooterChar"/>
    <w:unhideWhenUsed/>
    <w:rsid w:val="00ED6AB1"/>
    <w:pPr>
      <w:spacing w:after="0"/>
    </w:pPr>
  </w:style>
  <w:style w:type="character" w:customStyle="1" w:styleId="FooterChar">
    <w:name w:val="Footer Char"/>
    <w:basedOn w:val="DefaultParagraphFont"/>
    <w:link w:val="Footer"/>
    <w:uiPriority w:val="2"/>
    <w:rsid w:val="00ED6AB1"/>
  </w:style>
  <w:style w:type="table" w:customStyle="1" w:styleId="Noborders">
    <w:name w:val="No borders"/>
    <w:basedOn w:val="TableNormal"/>
    <w:uiPriority w:val="99"/>
    <w:rsid w:val="00ED6AB1"/>
    <w:pPr>
      <w:spacing w:after="0" w:line="240" w:lineRule="auto"/>
    </w:pPr>
    <w:tblPr>
      <w:tblInd w:w="0" w:type="dxa"/>
      <w:tblCellMar>
        <w:top w:w="0" w:type="dxa"/>
        <w:left w:w="108" w:type="dxa"/>
        <w:bottom w:w="0" w:type="dxa"/>
        <w:right w:w="108" w:type="dxa"/>
      </w:tblCellMar>
    </w:tblPr>
  </w:style>
  <w:style w:type="table" w:customStyle="1" w:styleId="GridTable1LightAccent1">
    <w:name w:val="Grid Table 1 Light Accent 1"/>
    <w:aliases w:val="Sample questionnaires table"/>
    <w:basedOn w:val="TableNormal"/>
    <w:uiPriority w:val="46"/>
    <w:rsid w:val="00ED6AB1"/>
    <w:pPr>
      <w:spacing w:after="0" w:line="240" w:lineRule="auto"/>
    </w:pPr>
    <w:tblPr>
      <w:tblStyleRowBandSize w:val="1"/>
      <w:tblStyleColBandSize w:val="1"/>
      <w:tblInd w:w="0" w:type="dxa"/>
      <w:tblBorders>
        <w:insideH w:val="single" w:sz="4" w:space="0" w:color="94B6D2" w:themeColor="accent1"/>
      </w:tblBorders>
      <w:tblCellMar>
        <w:top w:w="29" w:type="dxa"/>
        <w:left w:w="108" w:type="dxa"/>
        <w:bottom w:w="29" w:type="dxa"/>
        <w:right w:w="108"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customStyle="1" w:styleId="GridTable2Accent1">
    <w:name w:val="Grid Table 2 Accent 1"/>
    <w:basedOn w:val="TableNormal"/>
    <w:uiPriority w:val="47"/>
    <w:rsid w:val="00ED6AB1"/>
    <w:pPr>
      <w:spacing w:after="0" w:line="240" w:lineRule="auto"/>
    </w:pPr>
    <w:tblPr>
      <w:tblStyleRowBandSize w:val="1"/>
      <w:tblStyleColBandSize w:val="1"/>
      <w:tblInd w:w="0" w:type="dxa"/>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left w:w="108" w:type="dxa"/>
        <w:bottom w:w="29" w:type="dxa"/>
        <w:right w:w="108"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Normal"/>
    <w:uiPriority w:val="1"/>
    <w:qFormat/>
    <w:rsid w:val="00ED6AB1"/>
    <w:pPr>
      <w:spacing w:after="1440"/>
      <w:jc w:val="right"/>
    </w:pPr>
    <w:rPr>
      <w:noProof/>
      <w:color w:val="59473F" w:themeColor="text2" w:themeShade="BF"/>
      <w:sz w:val="52"/>
      <w:szCs w:val="52"/>
    </w:rPr>
  </w:style>
  <w:style w:type="paragraph" w:styleId="z-TopofForm">
    <w:name w:val="HTML Top of Form"/>
    <w:basedOn w:val="Normal"/>
    <w:next w:val="Normal"/>
    <w:link w:val="z-TopofFormChar"/>
    <w:hidden/>
    <w:uiPriority w:val="99"/>
    <w:semiHidden/>
    <w:unhideWhenUsed/>
    <w:rsid w:val="00ED6AB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D6AB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D6AB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D6AB1"/>
    <w:rPr>
      <w:rFonts w:ascii="Arial" w:hAnsi="Arial" w:cs="Arial"/>
      <w:vanish/>
      <w:sz w:val="16"/>
      <w:szCs w:val="16"/>
    </w:rPr>
  </w:style>
  <w:style w:type="paragraph" w:customStyle="1" w:styleId="Contactinfo">
    <w:name w:val="Contact info"/>
    <w:basedOn w:val="Normal"/>
    <w:uiPriority w:val="1"/>
    <w:qFormat/>
    <w:rsid w:val="00ED6AB1"/>
    <w:pPr>
      <w:spacing w:after="0"/>
      <w:jc w:val="right"/>
    </w:pPr>
    <w:rPr>
      <w:caps/>
    </w:rPr>
  </w:style>
  <w:style w:type="table" w:customStyle="1" w:styleId="GridTable3Accent3">
    <w:name w:val="Grid Table 3 Accent 3"/>
    <w:basedOn w:val="TableNormal"/>
    <w:uiPriority w:val="48"/>
    <w:rsid w:val="00ED6AB1"/>
    <w:pPr>
      <w:spacing w:after="0" w:line="240" w:lineRule="auto"/>
    </w:pPr>
    <w:tblPr>
      <w:tblStyleRowBandSize w:val="1"/>
      <w:tblStyleColBandSize w:val="1"/>
      <w:tblInd w:w="0" w:type="dxa"/>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customStyle="1" w:styleId="GridTable5DarkAccent3">
    <w:name w:val="Grid Table 5 Dark Accent 3"/>
    <w:basedOn w:val="TableNormal"/>
    <w:uiPriority w:val="50"/>
    <w:rsid w:val="00ED6AB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customStyle="1" w:styleId="GridTable1LightAccent3">
    <w:name w:val="Grid Table 1 Light Accent 3"/>
    <w:basedOn w:val="TableNormal"/>
    <w:uiPriority w:val="46"/>
    <w:rsid w:val="00ED6AB1"/>
    <w:pPr>
      <w:spacing w:after="0" w:line="240" w:lineRule="auto"/>
    </w:pPr>
    <w:tblPr>
      <w:tblStyleRowBandSize w:val="1"/>
      <w:tblStyleColBandSize w:val="1"/>
      <w:tblInd w:w="0" w:type="dxa"/>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CellMar>
        <w:top w:w="0" w:type="dxa"/>
        <w:left w:w="108" w:type="dxa"/>
        <w:bottom w:w="0" w:type="dxa"/>
        <w:right w:w="108" w:type="dxa"/>
      </w:tblCellMar>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character" w:styleId="Strong">
    <w:name w:val="Strong"/>
    <w:basedOn w:val="DefaultParagraphFont"/>
    <w:uiPriority w:val="1"/>
    <w:qFormat/>
    <w:rsid w:val="00ED6AB1"/>
    <w:rPr>
      <w:b/>
      <w:bCs/>
    </w:rPr>
  </w:style>
  <w:style w:type="paragraph" w:customStyle="1" w:styleId="Tabletext">
    <w:name w:val="Table text"/>
    <w:basedOn w:val="Normal"/>
    <w:uiPriority w:val="1"/>
    <w:qFormat/>
    <w:rsid w:val="00ED6AB1"/>
    <w:pPr>
      <w:spacing w:before="120" w:after="0"/>
    </w:pPr>
  </w:style>
  <w:style w:type="table" w:customStyle="1" w:styleId="ListTable6ColorfulAccent2">
    <w:name w:val="List Table 6 Colorful Accent 2"/>
    <w:basedOn w:val="TableNormal"/>
    <w:uiPriority w:val="51"/>
    <w:rsid w:val="00ED6AB1"/>
    <w:pPr>
      <w:spacing w:after="0" w:line="240" w:lineRule="auto"/>
    </w:pPr>
    <w:rPr>
      <w:color w:val="B85A22" w:themeColor="accent2" w:themeShade="BF"/>
    </w:rPr>
    <w:tblPr>
      <w:tblStyleRowBandSize w:val="1"/>
      <w:tblStyleColBandSize w:val="1"/>
      <w:tblInd w:w="0" w:type="dxa"/>
      <w:tblBorders>
        <w:top w:val="single" w:sz="4" w:space="0" w:color="DD8047" w:themeColor="accent2"/>
        <w:bottom w:val="single" w:sz="4" w:space="0" w:color="DD8047" w:themeColor="accent2"/>
      </w:tblBorders>
      <w:tblCellMar>
        <w:top w:w="0" w:type="dxa"/>
        <w:left w:w="108" w:type="dxa"/>
        <w:bottom w:w="0" w:type="dxa"/>
        <w:right w:w="108" w:type="dxa"/>
      </w:tblCellMar>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GridTable1LightAccent2">
    <w:name w:val="Grid Table 1 Light Accent 2"/>
    <w:basedOn w:val="TableNormal"/>
    <w:uiPriority w:val="46"/>
    <w:rsid w:val="00ED6AB1"/>
    <w:pPr>
      <w:spacing w:after="0" w:line="240" w:lineRule="auto"/>
    </w:pPr>
    <w:tblPr>
      <w:tblStyleRowBandSize w:val="1"/>
      <w:tblStyleColBandSize w:val="1"/>
      <w:tblInd w:w="0" w:type="dxa"/>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CellMar>
        <w:top w:w="0" w:type="dxa"/>
        <w:left w:w="108" w:type="dxa"/>
        <w:bottom w:w="0" w:type="dxa"/>
        <w:right w:w="108" w:type="dxa"/>
      </w:tblCellMar>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paragraph" w:styleId="ListBullet">
    <w:name w:val="List Bullet"/>
    <w:basedOn w:val="Normal"/>
    <w:uiPriority w:val="1"/>
    <w:unhideWhenUsed/>
    <w:rsid w:val="00ED6AB1"/>
    <w:pPr>
      <w:numPr>
        <w:numId w:val="2"/>
      </w:numPr>
    </w:pPr>
  </w:style>
  <w:style w:type="paragraph" w:styleId="BalloonText">
    <w:name w:val="Balloon Text"/>
    <w:basedOn w:val="Normal"/>
    <w:link w:val="BalloonTextChar"/>
    <w:uiPriority w:val="99"/>
    <w:semiHidden/>
    <w:unhideWhenUsed/>
    <w:rsid w:val="009F4FE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FEB"/>
    <w:rPr>
      <w:rFonts w:ascii="Tahoma" w:hAnsi="Tahoma" w:cs="Tahoma"/>
      <w:sz w:val="16"/>
      <w:szCs w:val="16"/>
    </w:rPr>
  </w:style>
  <w:style w:type="paragraph" w:styleId="NoSpacing">
    <w:name w:val="No Spacing"/>
    <w:link w:val="NoSpacingChar"/>
    <w:uiPriority w:val="1"/>
    <w:qFormat/>
    <w:rsid w:val="009F4FEB"/>
    <w:pPr>
      <w:spacing w:after="0" w:line="240" w:lineRule="auto"/>
    </w:pPr>
    <w:rPr>
      <w:rFonts w:ascii="Calibri" w:eastAsia="Times New Roman" w:hAnsi="Calibri" w:cs="Times New Roman"/>
      <w:kern w:val="0"/>
      <w:lang w:eastAsia="en-US"/>
    </w:rPr>
  </w:style>
  <w:style w:type="character" w:customStyle="1" w:styleId="NoSpacingChar">
    <w:name w:val="No Spacing Char"/>
    <w:basedOn w:val="DefaultParagraphFont"/>
    <w:link w:val="NoSpacing"/>
    <w:uiPriority w:val="1"/>
    <w:rsid w:val="009F4FEB"/>
    <w:rPr>
      <w:rFonts w:ascii="Calibri" w:eastAsia="Times New Roman" w:hAnsi="Calibri" w:cs="Times New Roman"/>
      <w:kern w:val="0"/>
      <w:lang w:eastAsia="en-US"/>
    </w:rPr>
  </w:style>
  <w:style w:type="paragraph" w:styleId="TOC2">
    <w:name w:val="toc 2"/>
    <w:basedOn w:val="Normal"/>
    <w:next w:val="Normal"/>
    <w:autoRedefine/>
    <w:uiPriority w:val="39"/>
    <w:semiHidden/>
    <w:unhideWhenUsed/>
    <w:qFormat/>
    <w:rsid w:val="00AA0975"/>
    <w:pPr>
      <w:spacing w:after="100" w:line="276" w:lineRule="auto"/>
      <w:ind w:left="220" w:right="0"/>
    </w:pPr>
    <w:rPr>
      <w:kern w:val="0"/>
      <w:lang w:eastAsia="en-US"/>
    </w:rPr>
  </w:style>
  <w:style w:type="paragraph" w:styleId="TOC1">
    <w:name w:val="toc 1"/>
    <w:basedOn w:val="Normal"/>
    <w:next w:val="Normal"/>
    <w:autoRedefine/>
    <w:uiPriority w:val="39"/>
    <w:semiHidden/>
    <w:unhideWhenUsed/>
    <w:qFormat/>
    <w:rsid w:val="00AA0975"/>
    <w:pPr>
      <w:spacing w:after="100" w:line="276" w:lineRule="auto"/>
      <w:ind w:left="0" w:right="0"/>
    </w:pPr>
    <w:rPr>
      <w:kern w:val="0"/>
      <w:lang w:eastAsia="en-US"/>
    </w:rPr>
  </w:style>
  <w:style w:type="paragraph" w:styleId="TOC3">
    <w:name w:val="toc 3"/>
    <w:basedOn w:val="Normal"/>
    <w:next w:val="Normal"/>
    <w:autoRedefine/>
    <w:uiPriority w:val="39"/>
    <w:semiHidden/>
    <w:unhideWhenUsed/>
    <w:qFormat/>
    <w:rsid w:val="00AA0975"/>
    <w:pPr>
      <w:spacing w:after="100" w:line="276" w:lineRule="auto"/>
      <w:ind w:left="440" w:right="0"/>
    </w:pPr>
    <w:rPr>
      <w:kern w:val="0"/>
      <w:lang w:eastAsia="en-US"/>
    </w:rPr>
  </w:style>
  <w:style w:type="paragraph" w:styleId="ListParagraph">
    <w:name w:val="List Paragraph"/>
    <w:basedOn w:val="Normal"/>
    <w:uiPriority w:val="34"/>
    <w:unhideWhenUsed/>
    <w:qFormat/>
    <w:rsid w:val="00513977"/>
    <w:pPr>
      <w:ind w:left="720"/>
      <w:contextualSpacing/>
    </w:pPr>
  </w:style>
  <w:style w:type="paragraph" w:customStyle="1" w:styleId="Viktor">
    <w:name w:val="Viktor"/>
    <w:basedOn w:val="Normal"/>
    <w:rsid w:val="007140E9"/>
    <w:pPr>
      <w:spacing w:after="0" w:line="360" w:lineRule="auto"/>
      <w:ind w:left="0" w:right="0"/>
      <w:jc w:val="both"/>
    </w:pPr>
    <w:rPr>
      <w:rFonts w:ascii="Arial" w:eastAsia="Times New Roman" w:hAnsi="Arial" w:cs="Times New Roman"/>
      <w:kern w:val="0"/>
      <w:sz w:val="20"/>
      <w:szCs w:val="20"/>
      <w:lang w:eastAsia="en-US"/>
    </w:rPr>
  </w:style>
  <w:style w:type="paragraph" w:styleId="NormalIndent">
    <w:name w:val="Normal Indent"/>
    <w:basedOn w:val="Normal"/>
    <w:rsid w:val="006B41C1"/>
    <w:pPr>
      <w:spacing w:after="0"/>
      <w:ind w:left="709" w:right="0"/>
      <w:jc w:val="both"/>
    </w:pPr>
    <w:rPr>
      <w:rFonts w:ascii="Arial" w:eastAsia="Times New Roman" w:hAnsi="Arial" w:cs="Times New Roman"/>
      <w:kern w:val="0"/>
      <w:szCs w:val="20"/>
      <w:lang w:val="en-GB" w:eastAsia="en-US"/>
    </w:rPr>
  </w:style>
  <w:style w:type="character" w:styleId="CommentReference">
    <w:name w:val="annotation reference"/>
    <w:basedOn w:val="DefaultParagraphFont"/>
    <w:semiHidden/>
    <w:rsid w:val="006B41C1"/>
    <w:rPr>
      <w:sz w:val="16"/>
    </w:rPr>
  </w:style>
  <w:style w:type="paragraph" w:styleId="CommentText">
    <w:name w:val="annotation text"/>
    <w:basedOn w:val="Normal"/>
    <w:link w:val="CommentTextChar"/>
    <w:rsid w:val="006B41C1"/>
    <w:pPr>
      <w:spacing w:after="0"/>
      <w:ind w:left="0" w:right="0"/>
    </w:pPr>
    <w:rPr>
      <w:rFonts w:ascii="Arial" w:eastAsia="Times New Roman" w:hAnsi="Arial" w:cs="Times New Roman"/>
      <w:kern w:val="0"/>
      <w:sz w:val="20"/>
      <w:szCs w:val="20"/>
      <w:lang w:val="en-GB" w:eastAsia="en-US"/>
    </w:rPr>
  </w:style>
  <w:style w:type="character" w:customStyle="1" w:styleId="CommentTextChar">
    <w:name w:val="Comment Text Char"/>
    <w:basedOn w:val="DefaultParagraphFont"/>
    <w:link w:val="CommentText"/>
    <w:rsid w:val="006B41C1"/>
    <w:rPr>
      <w:rFonts w:ascii="Arial" w:eastAsia="Times New Roman" w:hAnsi="Arial" w:cs="Times New Roman"/>
      <w:kern w:val="0"/>
      <w:sz w:val="20"/>
      <w:szCs w:val="20"/>
      <w:lang w:val="en-GB" w:eastAsia="en-US"/>
    </w:rPr>
  </w:style>
  <w:style w:type="paragraph" w:styleId="CommentSubject">
    <w:name w:val="annotation subject"/>
    <w:basedOn w:val="CommentText"/>
    <w:next w:val="CommentText"/>
    <w:link w:val="CommentSubjectChar"/>
    <w:rsid w:val="00173318"/>
    <w:rPr>
      <w:b/>
      <w:bCs/>
    </w:rPr>
  </w:style>
  <w:style w:type="character" w:customStyle="1" w:styleId="CommentSubjectChar">
    <w:name w:val="Comment Subject Char"/>
    <w:basedOn w:val="CommentTextChar"/>
    <w:link w:val="CommentSubject"/>
    <w:rsid w:val="00173318"/>
    <w:rPr>
      <w:b/>
      <w:bCs/>
    </w:rPr>
  </w:style>
  <w:style w:type="paragraph" w:styleId="PlainText">
    <w:name w:val="Plain Text"/>
    <w:basedOn w:val="Normal"/>
    <w:link w:val="PlainTextChar"/>
    <w:rsid w:val="0000713C"/>
    <w:pPr>
      <w:spacing w:after="0"/>
      <w:ind w:left="0" w:right="0"/>
    </w:pPr>
    <w:rPr>
      <w:rFonts w:ascii="Courier New" w:eastAsia="Times New Roman" w:hAnsi="Courier New" w:cs="Courier New"/>
      <w:kern w:val="0"/>
      <w:sz w:val="20"/>
      <w:szCs w:val="20"/>
      <w:lang w:eastAsia="en-US"/>
    </w:rPr>
  </w:style>
  <w:style w:type="character" w:customStyle="1" w:styleId="PlainTextChar">
    <w:name w:val="Plain Text Char"/>
    <w:basedOn w:val="DefaultParagraphFont"/>
    <w:link w:val="PlainText"/>
    <w:rsid w:val="0000713C"/>
    <w:rPr>
      <w:rFonts w:ascii="Courier New" w:eastAsia="Times New Roman" w:hAnsi="Courier New" w:cs="Courier New"/>
      <w:kern w:val="0"/>
      <w:sz w:val="20"/>
      <w:szCs w:val="20"/>
      <w:lang w:eastAsia="en-US"/>
    </w:rPr>
  </w:style>
  <w:style w:type="paragraph" w:customStyle="1" w:styleId="Standard">
    <w:name w:val="Standard"/>
    <w:rsid w:val="006C1AF8"/>
    <w:pPr>
      <w:suppressAutoHyphens/>
      <w:autoSpaceDN w:val="0"/>
      <w:spacing w:after="0" w:line="240" w:lineRule="auto"/>
      <w:textAlignment w:val="baseline"/>
    </w:pPr>
    <w:rPr>
      <w:rFonts w:ascii="Times New Roman" w:eastAsia="SimSun" w:hAnsi="Times New Roman" w:cs="Mangal"/>
      <w:kern w:val="3"/>
      <w:sz w:val="24"/>
      <w:szCs w:val="24"/>
      <w:lang w:val="en-ZA" w:eastAsia="zh-CN" w:bidi="hi-IN"/>
    </w:rPr>
  </w:style>
  <w:style w:type="paragraph" w:customStyle="1" w:styleId="CM3">
    <w:name w:val="CM3"/>
    <w:basedOn w:val="Normal"/>
    <w:next w:val="Normal"/>
    <w:uiPriority w:val="99"/>
    <w:rsid w:val="00476200"/>
    <w:pPr>
      <w:widowControl w:val="0"/>
      <w:autoSpaceDE w:val="0"/>
      <w:autoSpaceDN w:val="0"/>
      <w:adjustRightInd w:val="0"/>
      <w:spacing w:after="0"/>
      <w:ind w:left="0" w:right="0"/>
    </w:pPr>
    <w:rPr>
      <w:rFonts w:ascii="Arial" w:hAnsi="Arial" w:cs="Arial"/>
      <w:kern w:val="0"/>
      <w:sz w:val="24"/>
      <w:szCs w:val="24"/>
      <w:lang w:val="en-ZA" w:eastAsia="en-Z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customXml" Target="../customXml/item5.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S\Downloads\TS103992044.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Project communication pl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overPageProperties xmlns="http://schemas.microsoft.com/office/2006/coverPageProps">
  <PublishDate>D</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16B9F4E888D7AA499AED023F0A25EC25" ma:contentTypeVersion="0" ma:contentTypeDescription="Create a new document." ma:contentTypeScope="" ma:versionID="9c4d28a14e716efe56e4ab8d2b956ce1">
  <xsd:schema xmlns:xsd="http://www.w3.org/2001/XMLSchema" xmlns:xs="http://www.w3.org/2001/XMLSchema" xmlns:p="http://schemas.microsoft.com/office/2006/metadata/properties" targetNamespace="http://schemas.microsoft.com/office/2006/metadata/properties" ma:root="true" ma:fieldsID="68e2adef623e71e0ce3be65c90cc45d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D3925F-7CF4-4EA4-8239-4A39C04E52CF}"/>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3DF7FA54-753F-4534-A48E-DBE6A81D0BB1}"/>
</file>

<file path=customXml/itemProps4.xml><?xml version="1.0" encoding="utf-8"?>
<ds:datastoreItem xmlns:ds="http://schemas.openxmlformats.org/officeDocument/2006/customXml" ds:itemID="{B2EDD64D-2A75-4460-BF48-1D2FBE853311}"/>
</file>

<file path=customXml/itemProps5.xml><?xml version="1.0" encoding="utf-8"?>
<ds:datastoreItem xmlns:ds="http://schemas.openxmlformats.org/officeDocument/2006/customXml" ds:itemID="{A132D864-3CC7-41E4-9710-96655910BA1E}"/>
</file>

<file path=docProps/app.xml><?xml version="1.0" encoding="utf-8"?>
<Properties xmlns="http://schemas.openxmlformats.org/officeDocument/2006/extended-properties" xmlns:vt="http://schemas.openxmlformats.org/officeDocument/2006/docPropsVTypes">
  <Template>TS103992044</Template>
  <TotalTime>652</TotalTime>
  <Pages>20</Pages>
  <Words>5291</Words>
  <Characters>30162</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Masa-Ngwedi Avifaunal EMP D</vt:lpstr>
    </vt:vector>
  </TitlesOfParts>
  <Company>HP</Company>
  <LinksUpToDate>false</LinksUpToDate>
  <CharactersWithSpaces>35383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Masa-Ngwedi Avifaunal EMP D</dc:title>
  <dc:subject>Construction &amp; operational environmental management plan for the masa ngwedi 765kv &amp; 400kv power lines</dc:subject>
  <dc:creator>JonS</dc:creator>
  <cp:lastModifiedBy>JonS</cp:lastModifiedBy>
  <cp:revision>14</cp:revision>
  <dcterms:created xsi:type="dcterms:W3CDTF">2014-01-14T13:53:00Z</dcterms:created>
  <dcterms:modified xsi:type="dcterms:W3CDTF">2014-01-16T10:17:00Z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TC039920449991</vt:lpwstr>
  </property>
  <property fmtid="{D5CDD505-2E9C-101B-9397-08002B2CF9AE}" pid="3" name="ContentTypeId">
    <vt:lpwstr>0x01010016B9F4E888D7AA499AED023F0A25EC25</vt:lpwstr>
  </property>
</Properties>
</file>